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F5" w:rsidRDefault="003F40CC" w:rsidP="003F40CC">
      <w:pPr>
        <w:jc w:val="right"/>
        <w:rPr>
          <w:noProof/>
        </w:rPr>
      </w:pPr>
      <w:r>
        <w:rPr>
          <w:noProof/>
        </w:rPr>
        <w:t>English 11</w:t>
      </w:r>
    </w:p>
    <w:p w:rsidR="003F40CC" w:rsidRDefault="003F40CC" w:rsidP="003F40CC">
      <w:pPr>
        <w:jc w:val="right"/>
        <w:rPr>
          <w:noProof/>
        </w:rPr>
      </w:pPr>
      <w:r>
        <w:rPr>
          <w:noProof/>
        </w:rPr>
        <w:t>Syntax Analysis</w:t>
      </w:r>
    </w:p>
    <w:p w:rsidR="003F40CC" w:rsidRDefault="003F40CC" w:rsidP="003F40CC">
      <w:pPr>
        <w:jc w:val="right"/>
        <w:rPr>
          <w:noProof/>
        </w:rPr>
      </w:pPr>
      <w:r>
        <w:rPr>
          <w:noProof/>
        </w:rPr>
        <w:t>L6, SL2-3, R5, R7</w:t>
      </w:r>
    </w:p>
    <w:p w:rsidR="003F40CC" w:rsidRDefault="003F40CC" w:rsidP="003F40CC">
      <w:pPr>
        <w:jc w:val="right"/>
        <w:rPr>
          <w:noProof/>
        </w:rPr>
      </w:pPr>
    </w:p>
    <w:p w:rsidR="003F40CC" w:rsidRDefault="003F40CC" w:rsidP="003F40CC">
      <w:pPr>
        <w:jc w:val="left"/>
        <w:rPr>
          <w:noProof/>
        </w:rPr>
      </w:pPr>
      <w:r>
        <w:rPr>
          <w:noProof/>
        </w:rPr>
        <w:t>Directions:  Based on the syntax presentation, determine which scheme is demonstrated by each of the following examples.</w:t>
      </w:r>
    </w:p>
    <w:p w:rsidR="003F40CC" w:rsidRDefault="003F40CC" w:rsidP="003F40CC">
      <w:pPr>
        <w:jc w:val="left"/>
        <w:rPr>
          <w:noProof/>
        </w:rPr>
      </w:pPr>
    </w:p>
    <w:p w:rsidR="003F40CC" w:rsidRDefault="003F40CC" w:rsidP="003F40CC">
      <w:pPr>
        <w:jc w:val="left"/>
        <w:rPr>
          <w:noProof/>
        </w:rPr>
      </w:pPr>
      <w:r>
        <w:rPr>
          <w:noProof/>
        </w:rPr>
        <w:t>______________  “Ask not what your country can do for you; ask what you can do for your country.”</w:t>
      </w:r>
    </w:p>
    <w:p w:rsidR="003F40CC" w:rsidRDefault="003F40CC" w:rsidP="003F40CC">
      <w:pPr>
        <w:jc w:val="left"/>
        <w:rPr>
          <w:noProof/>
        </w:rPr>
      </w:pPr>
    </w:p>
    <w:p w:rsidR="003F40CC" w:rsidRDefault="003F40CC" w:rsidP="003F40CC">
      <w:pPr>
        <w:jc w:val="left"/>
        <w:rPr>
          <w:noProof/>
        </w:rPr>
      </w:pPr>
    </w:p>
    <w:p w:rsidR="003F40CC" w:rsidRDefault="003F40CC" w:rsidP="003F40CC">
      <w:pPr>
        <w:jc w:val="left"/>
        <w:rPr>
          <w:noProof/>
        </w:rPr>
      </w:pPr>
      <w:r>
        <w:rPr>
          <w:noProof/>
        </w:rPr>
        <w:t>______________ “Freedom! You are a beguiling mistress.”</w:t>
      </w:r>
    </w:p>
    <w:p w:rsidR="003F40CC" w:rsidRDefault="003F40CC" w:rsidP="003F40CC">
      <w:pPr>
        <w:jc w:val="left"/>
        <w:rPr>
          <w:noProof/>
        </w:rPr>
      </w:pPr>
    </w:p>
    <w:p w:rsidR="003F40CC" w:rsidRDefault="003F40CC" w:rsidP="003F40CC">
      <w:pPr>
        <w:jc w:val="left"/>
        <w:rPr>
          <w:noProof/>
        </w:rPr>
      </w:pPr>
    </w:p>
    <w:p w:rsidR="003F40CC" w:rsidRDefault="003F40CC" w:rsidP="003F40CC">
      <w:pPr>
        <w:jc w:val="left"/>
        <w:rPr>
          <w:noProof/>
        </w:rPr>
      </w:pPr>
      <w:r>
        <w:rPr>
          <w:noProof/>
        </w:rPr>
        <w:t>______________ “I will fight for you.  I will fight to save Social Security.  I will fight to raise the minimum wage.”</w:t>
      </w:r>
    </w:p>
    <w:p w:rsidR="003F40CC" w:rsidRDefault="003F40CC" w:rsidP="003F40CC">
      <w:pPr>
        <w:jc w:val="left"/>
        <w:rPr>
          <w:noProof/>
        </w:rPr>
      </w:pPr>
    </w:p>
    <w:p w:rsidR="003F40CC" w:rsidRDefault="003F40CC" w:rsidP="003F40CC">
      <w:pPr>
        <w:jc w:val="left"/>
        <w:rPr>
          <w:noProof/>
        </w:rPr>
      </w:pPr>
    </w:p>
    <w:p w:rsidR="003F40CC" w:rsidRDefault="003F40CC" w:rsidP="003F40CC">
      <w:pPr>
        <w:jc w:val="left"/>
        <w:rPr>
          <w:noProof/>
        </w:rPr>
      </w:pPr>
      <w:r>
        <w:rPr>
          <w:noProof/>
        </w:rPr>
        <w:t>_____________ “I believe we should fight for justice.  You believe we should fight for justice.  How can we not, then fight for justice?”</w:t>
      </w:r>
    </w:p>
    <w:p w:rsidR="003F40CC" w:rsidRDefault="003F40CC" w:rsidP="003F40CC">
      <w:pPr>
        <w:jc w:val="left"/>
        <w:rPr>
          <w:noProof/>
        </w:rPr>
      </w:pPr>
    </w:p>
    <w:p w:rsidR="003F40CC" w:rsidRDefault="003F40CC" w:rsidP="003F40CC">
      <w:pPr>
        <w:jc w:val="left"/>
        <w:rPr>
          <w:noProof/>
        </w:rPr>
      </w:pPr>
    </w:p>
    <w:p w:rsidR="003F40CC" w:rsidRDefault="003F40CC" w:rsidP="003F40CC">
      <w:pPr>
        <w:jc w:val="left"/>
        <w:rPr>
          <w:noProof/>
        </w:rPr>
      </w:pPr>
      <w:r>
        <w:rPr>
          <w:noProof/>
        </w:rPr>
        <w:t>_____________ “Americans in need are not strangers, they are citizens, not problems, but priorities.”</w:t>
      </w:r>
    </w:p>
    <w:p w:rsidR="00B00C16" w:rsidRDefault="00B00C16" w:rsidP="003F40CC">
      <w:pPr>
        <w:jc w:val="left"/>
        <w:rPr>
          <w:noProof/>
        </w:rPr>
      </w:pPr>
    </w:p>
    <w:p w:rsidR="00B00C16" w:rsidRDefault="00B00C16" w:rsidP="003F40CC">
      <w:pPr>
        <w:jc w:val="left"/>
        <w:rPr>
          <w:noProof/>
        </w:rPr>
      </w:pPr>
    </w:p>
    <w:p w:rsidR="009873D1" w:rsidRDefault="00B00C16" w:rsidP="009873D1">
      <w:pPr>
        <w:jc w:val="left"/>
        <w:rPr>
          <w:noProof/>
        </w:rPr>
      </w:pPr>
      <w:r>
        <w:rPr>
          <w:noProof/>
        </w:rPr>
        <w:t>____________</w:t>
      </w:r>
      <w:r w:rsidR="009873D1">
        <w:rPr>
          <w:noProof/>
        </w:rPr>
        <w:t xml:space="preserve"> I said, "Who killed him?" and he said, "I don't know who killed him but he's dead all right," and it was dark and there was water standing in the street and no lights and windows broke and boats all up in the town and trees blown down and everything all blown and I got a skiff and went out and found my boat where I had her inside Mango Key and she was all right only she was full of water.</w:t>
      </w:r>
    </w:p>
    <w:p w:rsidR="00B00C16" w:rsidRDefault="009873D1" w:rsidP="009873D1">
      <w:pPr>
        <w:jc w:val="left"/>
        <w:rPr>
          <w:noProof/>
        </w:rPr>
      </w:pPr>
      <w:r>
        <w:rPr>
          <w:noProof/>
        </w:rPr>
        <w:t>—Ernest Hemingway, "After the Storm."</w:t>
      </w:r>
    </w:p>
    <w:p w:rsidR="009873D1" w:rsidRDefault="009873D1" w:rsidP="009873D1">
      <w:pPr>
        <w:jc w:val="left"/>
        <w:rPr>
          <w:noProof/>
        </w:rPr>
      </w:pPr>
    </w:p>
    <w:p w:rsidR="009873D1" w:rsidRDefault="009873D1" w:rsidP="009873D1">
      <w:pPr>
        <w:jc w:val="left"/>
        <w:rPr>
          <w:noProof/>
        </w:rPr>
      </w:pPr>
    </w:p>
    <w:p w:rsidR="009873D1" w:rsidRDefault="009873D1" w:rsidP="009873D1">
      <w:pPr>
        <w:jc w:val="left"/>
        <w:rPr>
          <w:noProof/>
        </w:rPr>
      </w:pPr>
      <w:r>
        <w:rPr>
          <w:noProof/>
        </w:rPr>
        <w:t>_____________</w:t>
      </w:r>
      <w:r w:rsidRPr="009873D1">
        <w:rPr>
          <w:noProof/>
        </w:rPr>
        <w:t>" He comes, he sleeps, he goes . So the plot thickens." .</w:t>
      </w:r>
    </w:p>
    <w:p w:rsidR="000B5B18" w:rsidRDefault="000B5B18" w:rsidP="009873D1">
      <w:pPr>
        <w:jc w:val="left"/>
        <w:rPr>
          <w:noProof/>
        </w:rPr>
      </w:pPr>
    </w:p>
    <w:p w:rsidR="000B5B18" w:rsidRDefault="000B5B18" w:rsidP="009873D1">
      <w:pPr>
        <w:jc w:val="left"/>
        <w:rPr>
          <w:noProof/>
        </w:rPr>
      </w:pPr>
    </w:p>
    <w:p w:rsidR="000B5B18" w:rsidRDefault="000B5B18" w:rsidP="009873D1">
      <w:pPr>
        <w:jc w:val="left"/>
        <w:rPr>
          <w:noProof/>
        </w:rPr>
      </w:pPr>
    </w:p>
    <w:p w:rsidR="000B5B18" w:rsidRDefault="004D1AF9" w:rsidP="009873D1">
      <w:pPr>
        <w:jc w:val="left"/>
        <w:rPr>
          <w:noProof/>
        </w:rPr>
      </w:pPr>
      <w:r>
        <w:rPr>
          <w:noProof/>
        </w:rPr>
        <w:drawing>
          <wp:inline distT="0" distB="0" distL="0" distR="0">
            <wp:extent cx="1247775" cy="1116430"/>
            <wp:effectExtent l="0" t="0" r="0" b="7620"/>
            <wp:docPr id="2" name="Picture 2" descr="C:\Users\ChristiansenAM\AppData\Local\Microsoft\Windows\Temporary Internet Files\Content.IE5\CZD3YC7J\MC9000593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senAM\AppData\Local\Microsoft\Windows\Temporary Internet Files\Content.IE5\CZD3YC7J\MC900059327[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116430"/>
                    </a:xfrm>
                    <a:prstGeom prst="rect">
                      <a:avLst/>
                    </a:prstGeom>
                    <a:noFill/>
                    <a:ln>
                      <a:noFill/>
                    </a:ln>
                  </pic:spPr>
                </pic:pic>
              </a:graphicData>
            </a:graphic>
          </wp:inline>
        </w:drawing>
      </w:r>
      <w:r>
        <w:rPr>
          <w:noProof/>
        </w:rPr>
        <w:t>Climb the ladder of abstraction.</w:t>
      </w:r>
    </w:p>
    <w:p w:rsidR="000B5B18" w:rsidRDefault="000B5B18" w:rsidP="009873D1">
      <w:pPr>
        <w:jc w:val="left"/>
        <w:rPr>
          <w:noProof/>
        </w:rPr>
      </w:pPr>
    </w:p>
    <w:p w:rsidR="000B5B18" w:rsidRDefault="000B5B18" w:rsidP="009873D1">
      <w:pPr>
        <w:jc w:val="left"/>
        <w:rPr>
          <w:noProof/>
        </w:rPr>
      </w:pPr>
    </w:p>
    <w:p w:rsidR="000B5B18" w:rsidRDefault="000B5B18" w:rsidP="009873D1">
      <w:pPr>
        <w:jc w:val="left"/>
        <w:rPr>
          <w:noProof/>
        </w:rPr>
      </w:pPr>
    </w:p>
    <w:p w:rsidR="000B5B18" w:rsidRDefault="000B5B18" w:rsidP="009873D1">
      <w:pPr>
        <w:jc w:val="left"/>
        <w:rPr>
          <w:noProof/>
        </w:rPr>
      </w:pPr>
    </w:p>
    <w:p w:rsidR="000B5B18" w:rsidRDefault="000B5B18" w:rsidP="009873D1">
      <w:pPr>
        <w:jc w:val="left"/>
        <w:rPr>
          <w:noProof/>
        </w:rPr>
      </w:pPr>
    </w:p>
    <w:p w:rsidR="000B5B18" w:rsidRDefault="000B5B18" w:rsidP="009873D1">
      <w:pPr>
        <w:jc w:val="left"/>
        <w:rPr>
          <w:noProof/>
        </w:rPr>
      </w:pPr>
    </w:p>
    <w:p w:rsidR="000B5B18" w:rsidRDefault="000B5B18" w:rsidP="000B5B18">
      <w:pPr>
        <w:jc w:val="right"/>
        <w:rPr>
          <w:noProof/>
        </w:rPr>
      </w:pPr>
      <w:r>
        <w:rPr>
          <w:noProof/>
        </w:rPr>
        <w:lastRenderedPageBreak/>
        <w:t>English 11</w:t>
      </w:r>
    </w:p>
    <w:p w:rsidR="000B5B18" w:rsidRDefault="000B5B18" w:rsidP="000B5B18">
      <w:pPr>
        <w:jc w:val="right"/>
        <w:rPr>
          <w:noProof/>
        </w:rPr>
      </w:pPr>
      <w:r>
        <w:rPr>
          <w:noProof/>
        </w:rPr>
        <w:t>Diction Analysis</w:t>
      </w:r>
    </w:p>
    <w:p w:rsidR="000B5B18" w:rsidRDefault="000B5B18" w:rsidP="000B5B18">
      <w:pPr>
        <w:jc w:val="right"/>
        <w:rPr>
          <w:noProof/>
        </w:rPr>
      </w:pPr>
      <w:r>
        <w:rPr>
          <w:noProof/>
        </w:rPr>
        <w:t>R1-6, 10, L3</w:t>
      </w:r>
    </w:p>
    <w:p w:rsidR="000B5B18" w:rsidRDefault="000B5B18" w:rsidP="000B5B18">
      <w:pPr>
        <w:jc w:val="right"/>
        <w:rPr>
          <w:noProof/>
        </w:rPr>
      </w:pPr>
    </w:p>
    <w:p w:rsidR="000B5B18" w:rsidRDefault="000B5B18" w:rsidP="000B5B18">
      <w:pPr>
        <w:jc w:val="left"/>
      </w:pPr>
      <w:r>
        <w:t>Directions:  Based on the diction</w:t>
      </w:r>
      <w:r w:rsidRPr="000B5B18">
        <w:t xml:space="preserve"> pres</w:t>
      </w:r>
      <w:r>
        <w:t>entation, determine which trope</w:t>
      </w:r>
      <w:r w:rsidRPr="000B5B18">
        <w:t xml:space="preserve"> is demonstrated by each of the following examples.</w:t>
      </w:r>
    </w:p>
    <w:p w:rsidR="000B5B18" w:rsidRDefault="000B5B18" w:rsidP="000B5B18">
      <w:pPr>
        <w:jc w:val="left"/>
      </w:pPr>
    </w:p>
    <w:p w:rsidR="000B5B18" w:rsidRDefault="000B5B18" w:rsidP="000B5B18">
      <w:pPr>
        <w:jc w:val="left"/>
      </w:pPr>
      <w:r>
        <w:t xml:space="preserve">_____________ “Rough in the ghetto, but in jail he’s </w:t>
      </w:r>
      <w:proofErr w:type="spellStart"/>
      <w:r>
        <w:t>Jello</w:t>
      </w:r>
      <w:proofErr w:type="spellEnd"/>
      <w:r>
        <w:t>” –</w:t>
      </w:r>
      <w:proofErr w:type="spellStart"/>
      <w:r>
        <w:t>Kool</w:t>
      </w:r>
      <w:proofErr w:type="spellEnd"/>
      <w:r>
        <w:t xml:space="preserve"> G “Road to Riches”</w:t>
      </w:r>
    </w:p>
    <w:p w:rsidR="000B5B18" w:rsidRDefault="000B5B18" w:rsidP="000B5B18">
      <w:pPr>
        <w:jc w:val="left"/>
      </w:pPr>
    </w:p>
    <w:p w:rsidR="000B5B18" w:rsidRDefault="000B5B18" w:rsidP="000B5B18">
      <w:pPr>
        <w:jc w:val="left"/>
        <w:rPr>
          <w:i/>
        </w:rPr>
      </w:pPr>
      <w:r>
        <w:t>____________</w:t>
      </w:r>
      <w:proofErr w:type="gramStart"/>
      <w:r>
        <w:t>_  “</w:t>
      </w:r>
      <w:proofErr w:type="gramEnd"/>
      <w:r>
        <w:t xml:space="preserve">Here was a Caesar! When </w:t>
      </w:r>
      <w:proofErr w:type="gramStart"/>
      <w:r>
        <w:t>comes</w:t>
      </w:r>
      <w:proofErr w:type="gramEnd"/>
      <w:r>
        <w:t xml:space="preserve"> such another?” --</w:t>
      </w:r>
      <w:r>
        <w:rPr>
          <w:i/>
        </w:rPr>
        <w:t>Julius Caesar</w:t>
      </w:r>
    </w:p>
    <w:p w:rsidR="000B5B18" w:rsidRDefault="000B5B18" w:rsidP="000B5B18">
      <w:pPr>
        <w:jc w:val="left"/>
        <w:rPr>
          <w:i/>
        </w:rPr>
      </w:pPr>
    </w:p>
    <w:p w:rsidR="000B5B18" w:rsidRDefault="000B5B18" w:rsidP="000B5B18">
      <w:pPr>
        <w:jc w:val="left"/>
        <w:rPr>
          <w:i/>
        </w:rPr>
      </w:pPr>
      <w:r>
        <w:t xml:space="preserve">_____________ “Are you also aware, Mrs. </w:t>
      </w:r>
      <w:proofErr w:type="spellStart"/>
      <w:r>
        <w:t>Bueller</w:t>
      </w:r>
      <w:proofErr w:type="spellEnd"/>
      <w:r>
        <w:t>, that Ferris does not have what we consider to be an exemplary attendance record?” –</w:t>
      </w:r>
      <w:r>
        <w:rPr>
          <w:i/>
        </w:rPr>
        <w:t xml:space="preserve">Ferris </w:t>
      </w:r>
      <w:proofErr w:type="spellStart"/>
      <w:r>
        <w:rPr>
          <w:i/>
        </w:rPr>
        <w:t>Bueller’s</w:t>
      </w:r>
      <w:proofErr w:type="spellEnd"/>
      <w:r>
        <w:rPr>
          <w:i/>
        </w:rPr>
        <w:t xml:space="preserve"> Day Off</w:t>
      </w:r>
    </w:p>
    <w:p w:rsidR="000B5B18" w:rsidRDefault="000B5B18" w:rsidP="000B5B18">
      <w:pPr>
        <w:jc w:val="left"/>
        <w:rPr>
          <w:i/>
        </w:rPr>
      </w:pPr>
    </w:p>
    <w:p w:rsidR="000B5B18" w:rsidRDefault="000B5B18" w:rsidP="000B5B18">
      <w:pPr>
        <w:jc w:val="left"/>
      </w:pPr>
      <w:r>
        <w:t>_____________ “The Wind Cries Mary.” –Jimi Hendrix “The Wind Cries Mary”</w:t>
      </w:r>
    </w:p>
    <w:p w:rsidR="000B5B18" w:rsidRDefault="000B5B18" w:rsidP="000B5B18">
      <w:pPr>
        <w:jc w:val="left"/>
      </w:pPr>
    </w:p>
    <w:p w:rsidR="000B5B18" w:rsidRDefault="000B5B18" w:rsidP="000B5B18">
      <w:pPr>
        <w:jc w:val="left"/>
      </w:pPr>
      <w:r>
        <w:t>_____________ “The pen is mightier than the sword.”</w:t>
      </w:r>
      <w:r w:rsidR="004D1AF9">
        <w:t>--</w:t>
      </w:r>
      <w:r w:rsidR="004D1AF9" w:rsidRPr="004D1AF9">
        <w:t xml:space="preserve"> </w:t>
      </w:r>
      <w:r w:rsidR="004D1AF9" w:rsidRPr="004D1AF9">
        <w:rPr>
          <w:i/>
        </w:rPr>
        <w:t>Richelieu</w:t>
      </w:r>
    </w:p>
    <w:p w:rsidR="000B5B18" w:rsidRDefault="000B5B18" w:rsidP="000B5B18">
      <w:pPr>
        <w:jc w:val="left"/>
      </w:pPr>
    </w:p>
    <w:p w:rsidR="000B5B18" w:rsidRDefault="000B5B18" w:rsidP="000B5B18">
      <w:pPr>
        <w:jc w:val="left"/>
      </w:pPr>
      <w:r>
        <w:t>_____________ “Shall I compare thee to a summer’s day?”  --“Sonnet 18” Shakespeare</w:t>
      </w:r>
    </w:p>
    <w:p w:rsidR="000B5B18" w:rsidRDefault="000B5B18" w:rsidP="000B5B18">
      <w:pPr>
        <w:jc w:val="left"/>
      </w:pPr>
    </w:p>
    <w:p w:rsidR="000B5B18" w:rsidRDefault="000B5B18" w:rsidP="000B5B18">
      <w:pPr>
        <w:jc w:val="left"/>
      </w:pPr>
      <w:proofErr w:type="gramStart"/>
      <w:r>
        <w:t>_____________ “It’s a slow burg—I spent a couple of weeks here one day.”</w:t>
      </w:r>
      <w:proofErr w:type="gramEnd"/>
      <w:r>
        <w:t xml:space="preserve">  -- Carl Sandburg “The </w:t>
      </w:r>
      <w:proofErr w:type="spellStart"/>
      <w:r>
        <w:t>People</w:t>
      </w:r>
      <w:proofErr w:type="gramStart"/>
      <w:r>
        <w:t>,Yes</w:t>
      </w:r>
      <w:proofErr w:type="spellEnd"/>
      <w:proofErr w:type="gramEnd"/>
      <w:r>
        <w:t>”</w:t>
      </w:r>
    </w:p>
    <w:p w:rsidR="000B5B18" w:rsidRDefault="000B5B18" w:rsidP="000B5B18">
      <w:pPr>
        <w:jc w:val="left"/>
      </w:pPr>
    </w:p>
    <w:p w:rsidR="000B5B18" w:rsidRDefault="000B5B18" w:rsidP="000B5B18">
      <w:pPr>
        <w:jc w:val="left"/>
      </w:pPr>
      <w:r>
        <w:t xml:space="preserve">_____________ “elongated yellow fruit” </w:t>
      </w:r>
    </w:p>
    <w:p w:rsidR="000B5B18" w:rsidRDefault="000B5B18" w:rsidP="000B5B18">
      <w:pPr>
        <w:jc w:val="left"/>
      </w:pPr>
    </w:p>
    <w:p w:rsidR="000B5B18" w:rsidRDefault="000B5B18" w:rsidP="000B5B18">
      <w:pPr>
        <w:jc w:val="left"/>
        <w:rPr>
          <w:i/>
        </w:rPr>
      </w:pPr>
      <w:r>
        <w:t xml:space="preserve">_____________ “It seems she hangs upon the cheek of the night/like a rich jewel in an </w:t>
      </w:r>
      <w:proofErr w:type="spellStart"/>
      <w:r>
        <w:t>Ethiope’s</w:t>
      </w:r>
      <w:proofErr w:type="spellEnd"/>
      <w:r>
        <w:t xml:space="preserve"> ear.” –</w:t>
      </w:r>
      <w:r>
        <w:rPr>
          <w:i/>
        </w:rPr>
        <w:t>Romeo and Juliet</w:t>
      </w:r>
    </w:p>
    <w:p w:rsidR="000B5B18" w:rsidRDefault="000B5B18" w:rsidP="000B5B18">
      <w:pPr>
        <w:jc w:val="left"/>
        <w:rPr>
          <w:i/>
        </w:rPr>
      </w:pPr>
    </w:p>
    <w:p w:rsidR="000B5B18" w:rsidRDefault="000B5B18" w:rsidP="000B5B18">
      <w:pPr>
        <w:jc w:val="left"/>
      </w:pPr>
      <w:r>
        <w:t>_____________ “</w:t>
      </w:r>
      <w:r w:rsidR="004D1AF9">
        <w:t xml:space="preserve">Take thy </w:t>
      </w:r>
      <w:r w:rsidR="004D1AF9">
        <w:rPr>
          <w:u w:val="single"/>
        </w:rPr>
        <w:t>face</w:t>
      </w:r>
      <w:r w:rsidR="004D1AF9">
        <w:t xml:space="preserve"> hence.” –</w:t>
      </w:r>
      <w:r w:rsidR="004D1AF9">
        <w:rPr>
          <w:i/>
        </w:rPr>
        <w:t xml:space="preserve">Macbeth </w:t>
      </w:r>
      <w:r w:rsidR="004D1AF9">
        <w:t>(emphasis added)</w:t>
      </w:r>
    </w:p>
    <w:p w:rsidR="004D1AF9" w:rsidRDefault="004D1AF9" w:rsidP="000B5B18">
      <w:pPr>
        <w:jc w:val="left"/>
      </w:pPr>
    </w:p>
    <w:p w:rsidR="004D1AF9" w:rsidRDefault="004D1AF9" w:rsidP="000B5B18">
      <w:pPr>
        <w:jc w:val="left"/>
        <w:rPr>
          <w:i/>
        </w:rPr>
      </w:pPr>
      <w:proofErr w:type="gramStart"/>
      <w:r>
        <w:t>_____________ “If you find him not within/this month, you shall/</w:t>
      </w:r>
      <w:r>
        <w:rPr>
          <w:u w:val="single"/>
        </w:rPr>
        <w:t xml:space="preserve">nose </w:t>
      </w:r>
      <w:r>
        <w:t>him as you go/up the stairs into the lobby.”</w:t>
      </w:r>
      <w:proofErr w:type="gramEnd"/>
      <w:r>
        <w:t xml:space="preserve"> –</w:t>
      </w:r>
      <w:r>
        <w:rPr>
          <w:i/>
        </w:rPr>
        <w:t>Hamlet</w:t>
      </w:r>
    </w:p>
    <w:p w:rsidR="004D1AF9" w:rsidRDefault="004D1AF9" w:rsidP="000B5B18">
      <w:pPr>
        <w:jc w:val="left"/>
        <w:rPr>
          <w:i/>
        </w:rPr>
      </w:pPr>
    </w:p>
    <w:p w:rsidR="004D1AF9" w:rsidRDefault="004D1AF9" w:rsidP="000B5B18">
      <w:pPr>
        <w:jc w:val="left"/>
      </w:pPr>
      <w:r>
        <w:t xml:space="preserve">_____________ “Baa </w:t>
      </w:r>
      <w:proofErr w:type="spellStart"/>
      <w:r>
        <w:t>baa</w:t>
      </w:r>
      <w:proofErr w:type="spellEnd"/>
      <w:r>
        <w:t xml:space="preserve"> black sheep have you any wool?” –Nursery Rhyme</w:t>
      </w:r>
    </w:p>
    <w:p w:rsidR="004D1AF9" w:rsidRDefault="004D1AF9" w:rsidP="000B5B18">
      <w:pPr>
        <w:jc w:val="left"/>
      </w:pPr>
    </w:p>
    <w:p w:rsidR="004D1AF9" w:rsidRDefault="004D1AF9" w:rsidP="000B5B18">
      <w:pPr>
        <w:jc w:val="left"/>
      </w:pPr>
      <w:proofErr w:type="gramStart"/>
      <w:r>
        <w:t>_____________ “Two households, both alike in dignity.”</w:t>
      </w:r>
      <w:proofErr w:type="gramEnd"/>
      <w:r>
        <w:t xml:space="preserve"> –</w:t>
      </w:r>
      <w:r>
        <w:rPr>
          <w:i/>
        </w:rPr>
        <w:t xml:space="preserve">Romeo and Juliet </w:t>
      </w:r>
      <w:r>
        <w:t>(think beyond the quote to its relevance to the play)</w:t>
      </w:r>
    </w:p>
    <w:p w:rsidR="004D1AF9" w:rsidRDefault="004D1AF9" w:rsidP="000B5B18">
      <w:pPr>
        <w:jc w:val="left"/>
      </w:pPr>
    </w:p>
    <w:p w:rsidR="004D1AF9" w:rsidRDefault="004D1AF9" w:rsidP="000B5B18">
      <w:pPr>
        <w:jc w:val="left"/>
      </w:pPr>
    </w:p>
    <w:p w:rsidR="004D1AF9" w:rsidRDefault="004D1AF9" w:rsidP="000B5B18">
      <w:pPr>
        <w:jc w:val="left"/>
      </w:pPr>
    </w:p>
    <w:p w:rsidR="004D1AF9" w:rsidRDefault="004D1AF9" w:rsidP="000B5B18">
      <w:pPr>
        <w:jc w:val="left"/>
      </w:pPr>
    </w:p>
    <w:p w:rsidR="004D1AF9" w:rsidRPr="004D1AF9" w:rsidRDefault="004D1AF9" w:rsidP="000B5B18">
      <w:pPr>
        <w:jc w:val="left"/>
      </w:pPr>
      <w:r>
        <w:rPr>
          <w:noProof/>
        </w:rPr>
        <w:drawing>
          <wp:inline distT="0" distB="0" distL="0" distR="0">
            <wp:extent cx="1028700" cy="920416"/>
            <wp:effectExtent l="0" t="0" r="0" b="0"/>
            <wp:docPr id="1" name="Picture 1" descr="C:\Users\ChristiansenAM\AppData\Local\Microsoft\Windows\Temporary Internet Files\Content.IE5\CZD3YC7J\MC9000593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senAM\AppData\Local\Microsoft\Windows\Temporary Internet Files\Content.IE5\CZD3YC7J\MC900059327[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20416"/>
                    </a:xfrm>
                    <a:prstGeom prst="rect">
                      <a:avLst/>
                    </a:prstGeom>
                    <a:noFill/>
                    <a:ln>
                      <a:noFill/>
                    </a:ln>
                  </pic:spPr>
                </pic:pic>
              </a:graphicData>
            </a:graphic>
          </wp:inline>
        </w:drawing>
      </w:r>
      <w:r>
        <w:t>Climb the ladder of abstraction.</w:t>
      </w:r>
      <w:bookmarkStart w:id="0" w:name="_GoBack"/>
      <w:bookmarkEnd w:id="0"/>
      <w:r>
        <w:t xml:space="preserve"> </w:t>
      </w:r>
    </w:p>
    <w:sectPr w:rsidR="004D1AF9" w:rsidRPr="004D1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00"/>
    <w:rsid w:val="000B5B18"/>
    <w:rsid w:val="003F40CC"/>
    <w:rsid w:val="004D1AF9"/>
    <w:rsid w:val="009873D1"/>
    <w:rsid w:val="00A93A00"/>
    <w:rsid w:val="00B00C16"/>
    <w:rsid w:val="00F6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A00"/>
    <w:rPr>
      <w:rFonts w:ascii="Tahoma" w:hAnsi="Tahoma" w:cs="Tahoma"/>
      <w:sz w:val="16"/>
      <w:szCs w:val="16"/>
    </w:rPr>
  </w:style>
  <w:style w:type="character" w:customStyle="1" w:styleId="BalloonTextChar">
    <w:name w:val="Balloon Text Char"/>
    <w:basedOn w:val="DefaultParagraphFont"/>
    <w:link w:val="BalloonText"/>
    <w:uiPriority w:val="99"/>
    <w:semiHidden/>
    <w:rsid w:val="00A93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A00"/>
    <w:rPr>
      <w:rFonts w:ascii="Tahoma" w:hAnsi="Tahoma" w:cs="Tahoma"/>
      <w:sz w:val="16"/>
      <w:szCs w:val="16"/>
    </w:rPr>
  </w:style>
  <w:style w:type="character" w:customStyle="1" w:styleId="BalloonTextChar">
    <w:name w:val="Balloon Text Char"/>
    <w:basedOn w:val="DefaultParagraphFont"/>
    <w:link w:val="BalloonText"/>
    <w:uiPriority w:val="99"/>
    <w:semiHidden/>
    <w:rsid w:val="00A93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2013-06-13T11:18:00Z</cp:lastPrinted>
  <dcterms:created xsi:type="dcterms:W3CDTF">2013-06-13T11:19:00Z</dcterms:created>
  <dcterms:modified xsi:type="dcterms:W3CDTF">2013-06-13T11:19:00Z</dcterms:modified>
</cp:coreProperties>
</file>