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sz w:val="28"/>
          <w:rtl w:val="0"/>
        </w:rPr>
        <w:t xml:space="preserve">ELA/ Literacy Unit Map Template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before="160"/>
        <w:contextualSpacing w:val="0"/>
      </w:pPr>
      <w:r w:rsidRPr="00000000" w:rsidR="00000000" w:rsidDel="00000000">
        <w:rPr>
          <w:rtl w:val="0"/>
        </w:rPr>
        <w:t xml:space="preserve">This is a Template. To make a copy that you can edit, please go to the </w:t>
      </w:r>
      <w:r w:rsidRPr="00000000" w:rsidR="00000000" w:rsidDel="00000000">
        <w:rPr>
          <w:b w:val="1"/>
          <w:rtl w:val="0"/>
        </w:rPr>
        <w:t xml:space="preserve">File Menu </w:t>
      </w:r>
      <w:r w:rsidRPr="00000000" w:rsidR="00000000" w:rsidDel="00000000">
        <w:rPr>
          <w:rtl w:val="0"/>
        </w:rPr>
        <w:t xml:space="preserve">and choose: </w:t>
      </w:r>
      <w:r w:rsidRPr="00000000" w:rsidR="00000000" w:rsidDel="00000000">
        <w:rPr>
          <w:b w:val="1"/>
          <w:rtl w:val="0"/>
        </w:rPr>
        <w:t xml:space="preserve">Make a Copy. </w:t>
      </w:r>
      <w:r w:rsidRPr="00000000" w:rsidR="00000000" w:rsidDel="00000000">
        <w:rPr>
          <w:rtl w:val="0"/>
        </w:rPr>
        <w:t xml:space="preserve">Please share your unit map with: </w:t>
      </w:r>
      <w:hyperlink r:id="rId5">
        <w:r w:rsidRPr="00000000" w:rsidR="00000000" w:rsidDel="00000000">
          <w:rPr>
            <w:color w:val="1155cc"/>
            <w:u w:val="single"/>
            <w:rtl w:val="0"/>
          </w:rPr>
          <w:t xml:space="preserve">elaunitmaps@gmail.com</w:t>
        </w:r>
      </w:hyperlink>
      <w:r w:rsidRPr="00000000" w:rsidR="00000000" w:rsidDel="00000000">
        <w:rPr>
          <w:rtl w:val="0"/>
        </w:rPr>
        <w:t xml:space="preserve"> and your group members. </w:t>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715"/>
        <w:gridCol w:w="6645"/>
        <w:gridCol w:w="0"/>
        <w:gridCol w:w="0"/>
        <w:gridCol w:w="0"/>
        <w:gridCol w:w="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b w:val="1"/>
                <w:sz w:val="20"/>
                <w:rtl w:val="0"/>
              </w:rPr>
              <w:t xml:space="preserve">Title of Unit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The Immigrant (Asian-American) Experience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b w:val="1"/>
                <w:sz w:val="20"/>
                <w:rtl w:val="0"/>
              </w:rPr>
              <w:t xml:space="preserve">Grade Level</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rPr/>
            </w:pPr>
            <w:r w:rsidRPr="00000000" w:rsidR="00000000" w:rsidDel="00000000">
              <w:rPr>
                <w:rtl w:val="0"/>
              </w:rPr>
              <w:t xml:space="preserve">8</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b w:val="1"/>
                <w:sz w:val="20"/>
                <w:rtl w:val="0"/>
              </w:rPr>
              <w:t xml:space="preserve">Time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t xml:space="preserve">1 - 2 weeks (one part of larger diversity unit)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shd w:fill="000000"/>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b w:val="1"/>
                <w:color w:val="ffffff"/>
                <w:sz w:val="20"/>
                <w:rtl w:val="0"/>
              </w:rPr>
              <w:t xml:space="preserve">Key Components</w:t>
            </w:r>
          </w:p>
        </w:tc>
        <w:tc>
          <w:tcPr>
            <w:shd w:fill="000000"/>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pPr>
            <w:r w:rsidRPr="00000000" w:rsidR="00000000" w:rsidDel="00000000">
              <w:rPr>
                <w:rtl w:val="0"/>
              </w:rPr>
            </w:r>
          </w:p>
        </w:tc>
        <w:tc>
          <w:tcPr>
            <w:shd w:fill="000000"/>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b w:val="1"/>
                <w:sz w:val="20"/>
                <w:rtl w:val="0"/>
              </w:rPr>
              <w:t xml:space="preserve">Summative Performance Assessment/ Authentic Audience</w:t>
            </w:r>
          </w:p>
        </w:tc>
        <w:tc>
          <w:tcPr>
            <w:tcMar>
              <w:top w:w="100.0" w:type="dxa"/>
              <w:left w:w="100.0" w:type="dxa"/>
              <w:bottom w:w="100.0" w:type="dxa"/>
              <w:right w:w="100.0" w:type="dxa"/>
            </w:tcMar>
          </w:tcPr>
          <w:p w:rsidP="00000000" w:rsidRPr="00000000" w:rsidR="00000000" w:rsidDel="00000000" w:rsidRDefault="00000000">
            <w:pPr>
              <w:numPr>
                <w:ilvl w:val="0"/>
                <w:numId w:val="4"/>
              </w:numPr>
              <w:spacing w:lineRule="auto" w:after="0" w:line="240" w:before="0"/>
              <w:ind w:left="720" w:hanging="359"/>
              <w:contextualSpacing w:val="1"/>
              <w:rPr/>
            </w:pPr>
            <w:r w:rsidRPr="00000000" w:rsidR="00000000" w:rsidDel="00000000">
              <w:rPr>
                <w:rtl w:val="0"/>
              </w:rPr>
              <w:t xml:space="preserve">Student Investigation</w:t>
            </w:r>
          </w:p>
          <w:p w:rsidP="00000000" w:rsidRPr="00000000" w:rsidR="00000000" w:rsidDel="00000000" w:rsidRDefault="00000000">
            <w:pPr>
              <w:numPr>
                <w:ilvl w:val="1"/>
                <w:numId w:val="4"/>
              </w:numPr>
              <w:spacing w:lineRule="auto" w:after="0" w:line="240" w:before="0"/>
              <w:ind w:left="1440" w:hanging="359"/>
              <w:contextualSpacing w:val="1"/>
              <w:rPr/>
            </w:pPr>
            <w:r w:rsidRPr="00000000" w:rsidR="00000000" w:rsidDel="00000000">
              <w:rPr>
                <w:rtl w:val="0"/>
              </w:rPr>
              <w:t xml:space="preserve">Students find articles/videos/Powerpoints related to story within Diversity Unit.  Create questions comparing/contrasting these sources.</w:t>
            </w:r>
          </w:p>
          <w:p w:rsidP="00000000" w:rsidRPr="00000000" w:rsidR="00000000" w:rsidDel="00000000" w:rsidRDefault="00000000">
            <w:pPr>
              <w:numPr>
                <w:ilvl w:val="0"/>
                <w:numId w:val="4"/>
              </w:numPr>
              <w:spacing w:lineRule="auto" w:after="0" w:line="240" w:before="0"/>
              <w:ind w:left="720" w:hanging="359"/>
              <w:contextualSpacing w:val="1"/>
              <w:rPr/>
            </w:pPr>
            <w:r w:rsidRPr="00000000" w:rsidR="00000000" w:rsidDel="00000000">
              <w:rPr>
                <w:rtl w:val="0"/>
              </w:rPr>
              <w:t xml:space="preserve">Diversity Unit Essay Topic</w:t>
            </w:r>
          </w:p>
          <w:p w:rsidP="00000000" w:rsidRPr="00000000" w:rsidR="00000000" w:rsidDel="00000000" w:rsidRDefault="00000000">
            <w:pPr>
              <w:numPr>
                <w:ilvl w:val="1"/>
                <w:numId w:val="4"/>
              </w:numPr>
              <w:spacing w:lineRule="auto" w:after="0" w:line="240" w:before="0"/>
              <w:ind w:left="1440" w:hanging="359"/>
              <w:contextualSpacing w:val="1"/>
              <w:rPr/>
            </w:pPr>
            <w:r w:rsidRPr="00000000" w:rsidR="00000000" w:rsidDel="00000000">
              <w:rPr>
                <w:rtl w:val="0"/>
              </w:rPr>
              <w:t xml:space="preserve">Looking at two pieces of literature, the authors describe the challenges characters must overcome to learn essential skills. Using specific details from two stories, compare and contrast the challenges that each main character faces and how each addresses those challenges.</w:t>
            </w:r>
          </w:p>
          <w:p w:rsidP="00000000" w:rsidRPr="00000000" w:rsidR="00000000" w:rsidDel="00000000" w:rsidRDefault="00000000">
            <w:pPr>
              <w:numPr>
                <w:ilvl w:val="1"/>
                <w:numId w:val="4"/>
              </w:numPr>
              <w:spacing w:lineRule="auto" w:after="0" w:line="240" w:before="0"/>
              <w:ind w:left="1440" w:hanging="359"/>
              <w:contextualSpacing w:val="1"/>
              <w:rPr/>
            </w:pPr>
            <w:r w:rsidRPr="00000000" w:rsidR="00000000" w:rsidDel="00000000">
              <w:rPr>
                <w:rtl w:val="0"/>
              </w:rPr>
              <w:t xml:space="preserve">In your response, be sure to do the following:</w:t>
            </w:r>
          </w:p>
          <w:p w:rsidP="00000000" w:rsidRPr="00000000" w:rsidR="00000000" w:rsidDel="00000000" w:rsidRDefault="00000000">
            <w:pPr>
              <w:numPr>
                <w:ilvl w:val="2"/>
                <w:numId w:val="4"/>
              </w:numPr>
              <w:spacing w:lineRule="auto" w:after="0" w:line="240" w:before="0"/>
              <w:ind w:left="2160" w:hanging="359"/>
              <w:contextualSpacing w:val="1"/>
              <w:rPr/>
            </w:pPr>
            <w:r w:rsidRPr="00000000" w:rsidR="00000000" w:rsidDel="00000000">
              <w:rPr>
                <w:rtl w:val="0"/>
              </w:rPr>
              <w:t xml:space="preserve">Describe the challenge presented in (story 1)</w:t>
            </w:r>
          </w:p>
          <w:p w:rsidP="00000000" w:rsidRPr="00000000" w:rsidR="00000000" w:rsidDel="00000000" w:rsidRDefault="00000000">
            <w:pPr>
              <w:numPr>
                <w:ilvl w:val="2"/>
                <w:numId w:val="4"/>
              </w:numPr>
              <w:spacing w:lineRule="auto" w:after="0" w:line="240" w:before="0"/>
              <w:ind w:left="2160" w:hanging="359"/>
              <w:contextualSpacing w:val="1"/>
              <w:rPr/>
            </w:pPr>
            <w:r w:rsidRPr="00000000" w:rsidR="00000000" w:rsidDel="00000000">
              <w:rPr>
                <w:rtl w:val="0"/>
              </w:rPr>
              <w:t xml:space="preserve">Describe the challenge presented in (story 2)</w:t>
            </w:r>
          </w:p>
          <w:p w:rsidP="00000000" w:rsidRPr="00000000" w:rsidR="00000000" w:rsidDel="00000000" w:rsidRDefault="00000000">
            <w:pPr>
              <w:numPr>
                <w:ilvl w:val="2"/>
                <w:numId w:val="4"/>
              </w:numPr>
              <w:spacing w:lineRule="auto" w:after="0" w:line="240" w:before="0"/>
              <w:ind w:left="2160" w:hanging="359"/>
              <w:contextualSpacing w:val="1"/>
              <w:rPr/>
            </w:pPr>
            <w:r w:rsidRPr="00000000" w:rsidR="00000000" w:rsidDel="00000000">
              <w:rPr>
                <w:rtl w:val="0"/>
              </w:rPr>
              <w:t xml:space="preserve">Explain how the characters of each passage addresses the challenge</w:t>
            </w:r>
          </w:p>
          <w:p w:rsidP="00000000" w:rsidRPr="00000000" w:rsidR="00000000" w:rsidDel="00000000" w:rsidRDefault="00000000">
            <w:pPr>
              <w:numPr>
                <w:ilvl w:val="2"/>
                <w:numId w:val="4"/>
              </w:numPr>
              <w:spacing w:lineRule="auto" w:after="0" w:line="240" w:before="0"/>
              <w:ind w:left="2160" w:hanging="359"/>
              <w:contextualSpacing w:val="1"/>
              <w:rPr/>
            </w:pPr>
            <w:r w:rsidRPr="00000000" w:rsidR="00000000" w:rsidDel="00000000">
              <w:rPr>
                <w:rtl w:val="0"/>
              </w:rPr>
              <w:t xml:space="preserve">Compare and contrast the challenges the characters faced and how they overcame their challenge</w:t>
            </w:r>
          </w:p>
          <w:p w:rsidP="00000000" w:rsidRPr="00000000" w:rsidR="00000000" w:rsidDel="00000000" w:rsidRDefault="00000000">
            <w:pPr>
              <w:numPr>
                <w:ilvl w:val="2"/>
                <w:numId w:val="4"/>
              </w:numPr>
              <w:spacing w:lineRule="auto" w:after="0" w:line="240" w:before="0"/>
              <w:ind w:left="2160" w:hanging="359"/>
              <w:contextualSpacing w:val="1"/>
              <w:rPr/>
            </w:pPr>
            <w:r w:rsidRPr="00000000" w:rsidR="00000000" w:rsidDel="00000000">
              <w:rPr>
                <w:rtl w:val="0"/>
              </w:rPr>
              <w:t xml:space="preserve">Use details from both stories in your response.</w:t>
            </w:r>
          </w:p>
          <w:p w:rsidP="00000000" w:rsidRPr="00000000" w:rsidR="00000000" w:rsidDel="00000000" w:rsidRDefault="00000000">
            <w:pPr>
              <w:spacing w:lineRule="auto" w:after="0" w:line="240" w:before="0"/>
              <w:ind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720" w:right="0" w:hanging="359"/>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b w:val="1"/>
                <w:sz w:val="20"/>
                <w:rtl w:val="0"/>
              </w:rPr>
              <w:t xml:space="preserve">Targeted ELA/ Literacy CCSS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18"/>
                <w:rtl w:val="0"/>
              </w:rPr>
              <w:t xml:space="preserve">Reading Standards for Literature</w:t>
            </w:r>
          </w:p>
          <w:p w:rsidP="00000000" w:rsidRPr="00000000" w:rsidR="00000000" w:rsidDel="00000000" w:rsidRDefault="00000000">
            <w:pPr>
              <w:spacing w:lineRule="auto" w:after="200" w:line="240"/>
              <w:contextualSpacing w:val="0"/>
            </w:pPr>
            <w:r w:rsidRPr="00000000" w:rsidR="00000000" w:rsidDel="00000000">
              <w:rPr>
                <w:sz w:val="18"/>
                <w:rtl w:val="0"/>
              </w:rPr>
              <w:t xml:space="preserve">1.    Cite the textual evidence that most strongly supports an analysis of what the text says explicitly as well as inferences drawn from the text.</w:t>
            </w:r>
          </w:p>
          <w:p w:rsidP="00000000" w:rsidRPr="00000000" w:rsidR="00000000" w:rsidDel="00000000" w:rsidRDefault="00000000">
            <w:pPr>
              <w:spacing w:lineRule="auto" w:after="200" w:line="240"/>
              <w:contextualSpacing w:val="0"/>
            </w:pPr>
            <w:r w:rsidRPr="00000000" w:rsidR="00000000" w:rsidDel="00000000">
              <w:rPr>
                <w:sz w:val="18"/>
                <w:rtl w:val="0"/>
              </w:rPr>
              <w:t xml:space="preserve">2.    Determine a theme or central idea of a text and analyze its development over the course of the text, including its relationship to the characters, setting, and plot; provide an objective summary of the text.</w:t>
            </w:r>
          </w:p>
          <w:p w:rsidP="00000000" w:rsidRPr="00000000" w:rsidR="00000000" w:rsidDel="00000000" w:rsidRDefault="00000000">
            <w:pPr>
              <w:spacing w:lineRule="auto" w:after="200" w:line="240"/>
              <w:contextualSpacing w:val="0"/>
              <w:rPr/>
            </w:pPr>
            <w:r w:rsidRPr="00000000" w:rsidR="00000000" w:rsidDel="00000000">
              <w:rPr>
                <w:sz w:val="18"/>
                <w:rtl w:val="0"/>
              </w:rPr>
              <w:t xml:space="preserve">3.    Analyze how particular lines of dialogue or incidents in a story or drama propel the action, reveal aspects of a character, or provoke a decision.</w:t>
            </w:r>
          </w:p>
          <w:p w:rsidP="00000000" w:rsidRPr="00000000" w:rsidR="00000000" w:rsidDel="00000000" w:rsidRDefault="00000000">
            <w:pPr>
              <w:spacing w:lineRule="auto" w:after="200" w:line="240"/>
              <w:contextualSpacing w:val="0"/>
              <w:rPr/>
            </w:pPr>
            <w:r w:rsidRPr="00000000" w:rsidR="00000000" w:rsidDel="00000000">
              <w:rPr>
                <w:sz w:val="18"/>
                <w:rtl w:val="0"/>
              </w:rPr>
              <w:t xml:space="preserve">4.    Determine the meaning of words and phrases as they are used in a text, including figurative and connotative meanings; analyze the impact of specific word choices on meaning and tone, including analogies or allusions to other texts.</w:t>
            </w:r>
          </w:p>
          <w:p w:rsidP="00000000" w:rsidRPr="00000000" w:rsidR="00000000" w:rsidDel="00000000" w:rsidRDefault="00000000">
            <w:pPr>
              <w:spacing w:lineRule="auto" w:after="200" w:line="240"/>
              <w:contextualSpacing w:val="0"/>
              <w:rPr/>
            </w:pPr>
            <w:r w:rsidRPr="00000000" w:rsidR="00000000" w:rsidDel="00000000">
              <w:rPr>
                <w:sz w:val="18"/>
                <w:rtl w:val="0"/>
              </w:rPr>
              <w:t xml:space="preserve">5.    Compare and contrast the structure of two or more texts and analyze how the differing structure of each text contributes to its meaning and style.</w:t>
            </w:r>
          </w:p>
          <w:p w:rsidP="00000000" w:rsidRPr="00000000" w:rsidR="00000000" w:rsidDel="00000000" w:rsidRDefault="00000000">
            <w:pPr>
              <w:spacing w:lineRule="auto" w:after="160" w:line="240"/>
              <w:contextualSpacing w:val="0"/>
              <w:rPr/>
            </w:pPr>
            <w:r w:rsidRPr="00000000" w:rsidR="00000000" w:rsidDel="00000000">
              <w:rPr>
                <w:sz w:val="18"/>
                <w:rtl w:val="0"/>
              </w:rPr>
              <w:t xml:space="preserve">Reading Standards for Informational Text</w:t>
            </w:r>
          </w:p>
          <w:p w:rsidP="00000000" w:rsidRPr="00000000" w:rsidR="00000000" w:rsidDel="00000000" w:rsidRDefault="00000000">
            <w:pPr>
              <w:spacing w:lineRule="auto" w:after="200" w:line="240"/>
              <w:contextualSpacing w:val="0"/>
              <w:rPr/>
            </w:pPr>
            <w:r w:rsidRPr="00000000" w:rsidR="00000000" w:rsidDel="00000000">
              <w:rPr>
                <w:sz w:val="18"/>
                <w:rtl w:val="0"/>
              </w:rPr>
              <w:t xml:space="preserve">1.    Cite the textual evidence that most strongly supports an analysis of what the text says explicitly as well as inferences drawn from the text.</w:t>
            </w:r>
          </w:p>
          <w:p w:rsidP="00000000" w:rsidRPr="00000000" w:rsidR="00000000" w:rsidDel="00000000" w:rsidRDefault="00000000">
            <w:pPr>
              <w:spacing w:lineRule="auto" w:line="240"/>
              <w:contextualSpacing w:val="0"/>
            </w:pPr>
            <w:r w:rsidRPr="00000000" w:rsidR="00000000" w:rsidDel="00000000">
              <w:rPr>
                <w:sz w:val="18"/>
                <w:rtl w:val="0"/>
              </w:rPr>
              <w:t xml:space="preserve">3.    Analyze how a text makes connections among and distinctions between individuals, ideas, or events (e.g., through comparisons, analogies, or categories).</w:t>
            </w:r>
          </w:p>
          <w:p w:rsidP="00000000" w:rsidRPr="00000000" w:rsidR="00000000" w:rsidDel="00000000" w:rsidRDefault="00000000">
            <w:pPr>
              <w:spacing w:lineRule="auto" w:line="240"/>
              <w:contextualSpacing w:val="0"/>
              <w:rPr/>
            </w:pPr>
            <w:r w:rsidRPr="00000000" w:rsidR="00000000" w:rsidDel="00000000">
              <w:rPr>
                <w:sz w:val="18"/>
                <w:rtl w:val="0"/>
              </w:rPr>
              <w:t xml:space="preserve">4.    Determine the meaning of words and phrases as they are used in a text, including figurative, connotative, and technical meanings; analyze the impact of specific word choices on meaning and tone, including analogies or allusions to other texts.</w:t>
            </w:r>
          </w:p>
          <w:p w:rsidP="00000000" w:rsidRPr="00000000" w:rsidR="00000000" w:rsidDel="00000000" w:rsidRDefault="00000000">
            <w:pPr>
              <w:spacing w:lineRule="auto" w:after="160" w:line="240"/>
              <w:contextualSpacing w:val="0"/>
              <w:rPr/>
            </w:pPr>
            <w:r w:rsidRPr="00000000" w:rsidR="00000000" w:rsidDel="00000000">
              <w:rPr>
                <w:sz w:val="18"/>
                <w:rtl w:val="0"/>
              </w:rPr>
              <w:t xml:space="preserve">Reading Standards for Informational Text</w:t>
            </w:r>
          </w:p>
          <w:p w:rsidP="00000000" w:rsidRPr="00000000" w:rsidR="00000000" w:rsidDel="00000000" w:rsidRDefault="00000000">
            <w:pPr>
              <w:spacing w:lineRule="auto" w:line="240"/>
              <w:contextualSpacing w:val="0"/>
              <w:rPr/>
            </w:pPr>
            <w:r w:rsidRPr="00000000" w:rsidR="00000000" w:rsidDel="00000000">
              <w:rPr>
                <w:sz w:val="18"/>
                <w:rtl w:val="0"/>
              </w:rPr>
              <w:t xml:space="preserve">3.    Analyze a complex set of ideas or sequence of events and explain how specific individuals, ideas, or events interact and develop over the course of the text.</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b w:val="1"/>
                <w:sz w:val="20"/>
                <w:rtl w:val="0"/>
              </w:rPr>
              <w:t xml:space="preserve">Targeted Standards from Other Content Areas (ex. Science, History/ Social Studies, etc.)</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16"/>
                <w:rtl w:val="0"/>
              </w:rPr>
              <w:t xml:space="preserve">Social Studies</w:t>
            </w:r>
          </w:p>
          <w:p w:rsidP="00000000" w:rsidRPr="00000000" w:rsidR="00000000" w:rsidDel="00000000" w:rsidRDefault="00000000">
            <w:pPr>
              <w:spacing w:lineRule="auto" w:line="240"/>
              <w:contextualSpacing w:val="0"/>
              <w:rPr/>
            </w:pPr>
            <w:r w:rsidRPr="00000000" w:rsidR="00000000" w:rsidDel="00000000">
              <w:rPr>
                <w:b w:val="1"/>
                <w:sz w:val="18"/>
                <w:rtl w:val="0"/>
              </w:rPr>
              <w:t xml:space="preserve">8.6 Students analyze the divergent paths of the American people from 1800 to the mid-1800s and the challenges they faced, with emphasis on the Northeast.</w:t>
            </w:r>
          </w:p>
          <w:p w:rsidP="00000000" w:rsidRPr="00000000" w:rsidR="00000000" w:rsidDel="00000000" w:rsidRDefault="00000000">
            <w:pPr>
              <w:spacing w:lineRule="auto" w:line="240"/>
              <w:contextualSpacing w:val="0"/>
            </w:pPr>
            <w:r w:rsidRPr="00000000" w:rsidR="00000000" w:rsidDel="00000000">
              <w:rPr>
                <w:sz w:val="18"/>
                <w:rtl w:val="0"/>
              </w:rPr>
              <w:t xml:space="preserve">       8.6.1 Discuss the influence of industrialization and technological developments on the region, including human modification of the landscape and how physical geography shaped human actions (e.g., growth of cities, deforestation, farming, mineral extraction).</w:t>
            </w:r>
          </w:p>
          <w:p w:rsidP="00000000" w:rsidRPr="00000000" w:rsidR="00000000" w:rsidDel="00000000" w:rsidRDefault="00000000">
            <w:pPr>
              <w:spacing w:lineRule="auto" w:line="240"/>
              <w:contextualSpacing w:val="0"/>
            </w:pPr>
            <w:r w:rsidRPr="00000000" w:rsidR="00000000" w:rsidDel="00000000">
              <w:rPr>
                <w:b w:val="1"/>
                <w:sz w:val="18"/>
                <w:rtl w:val="0"/>
              </w:rPr>
              <w:t xml:space="preserve">8.12 Students analyze the transformation of the American economy and the changing social and political conditions in the United States in response to the Industrial Revolution.</w:t>
            </w:r>
          </w:p>
          <w:p w:rsidP="00000000" w:rsidRPr="00000000" w:rsidR="00000000" w:rsidDel="00000000" w:rsidRDefault="00000000">
            <w:pPr>
              <w:spacing w:lineRule="auto" w:line="240"/>
              <w:contextualSpacing w:val="0"/>
            </w:pPr>
            <w:r w:rsidRPr="00000000" w:rsidR="00000000" w:rsidDel="00000000">
              <w:rPr>
                <w:b w:val="1"/>
                <w:sz w:val="18"/>
                <w:rtl w:val="0"/>
              </w:rPr>
              <w:t xml:space="preserve">  </w:t>
            </w:r>
            <w:r w:rsidRPr="00000000" w:rsidR="00000000" w:rsidDel="00000000">
              <w:rPr>
                <w:sz w:val="18"/>
                <w:rtl w:val="0"/>
              </w:rPr>
              <w:t xml:space="preserve">    8.12.7. Identify the new sources of large-scale immigration and the contributions of immigrants to the building of cities and the economy; explain the ways in which new social and economic patterns encouraged assimilation of newcomers into the mainstream amidst growing cultural diversity; and discuss the new wave of nativism.</w:t>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b w:val="1"/>
                <w:sz w:val="20"/>
                <w:rtl w:val="0"/>
              </w:rPr>
              <w:t xml:space="preserve">Targeted ELD Standards</w:t>
            </w:r>
          </w:p>
        </w:tc>
        <w:tc>
          <w:tcPr>
            <w:tcMar>
              <w:top w:w="100.0" w:type="dxa"/>
              <w:left w:w="100.0" w:type="dxa"/>
              <w:bottom w:w="100.0" w:type="dxa"/>
              <w:right w:w="100.0" w:type="dxa"/>
            </w:tcMar>
          </w:tcPr>
          <w:p w:rsidP="00000000" w:rsidRPr="00000000" w:rsidR="00000000" w:rsidDel="00000000" w:rsidRDefault="00000000">
            <w:pPr>
              <w:numPr>
                <w:ilvl w:val="0"/>
                <w:numId w:val="7"/>
              </w:numPr>
              <w:spacing w:lineRule="auto" w:line="240"/>
              <w:ind w:left="720" w:hanging="359"/>
              <w:contextualSpacing w:val="1"/>
              <w:rPr>
                <w:sz w:val="16"/>
                <w:u w:val="none"/>
              </w:rPr>
            </w:pPr>
            <w:r w:rsidRPr="00000000" w:rsidR="00000000" w:rsidDel="00000000">
              <w:rPr>
                <w:sz w:val="16"/>
                <w:rtl w:val="0"/>
              </w:rPr>
              <w:t xml:space="preserve">Collaborative</w:t>
            </w:r>
          </w:p>
          <w:p w:rsidP="00000000" w:rsidRPr="00000000" w:rsidR="00000000" w:rsidDel="00000000" w:rsidRDefault="00000000">
            <w:pPr>
              <w:numPr>
                <w:ilvl w:val="1"/>
                <w:numId w:val="7"/>
              </w:numPr>
              <w:spacing w:lineRule="auto" w:line="240"/>
              <w:ind w:left="1440" w:hanging="359"/>
              <w:contextualSpacing w:val="1"/>
              <w:rPr>
                <w:sz w:val="18"/>
                <w:u w:val="none"/>
              </w:rPr>
            </w:pPr>
            <w:r w:rsidRPr="00000000" w:rsidR="00000000" w:rsidDel="00000000">
              <w:rPr>
                <w:sz w:val="18"/>
                <w:rtl w:val="0"/>
              </w:rPr>
              <w:t xml:space="preserve">SL.8.1,6; L.8.3,6</w:t>
            </w:r>
          </w:p>
          <w:p w:rsidP="00000000" w:rsidRPr="00000000" w:rsidR="00000000" w:rsidDel="00000000" w:rsidRDefault="00000000">
            <w:pPr>
              <w:numPr>
                <w:ilvl w:val="1"/>
                <w:numId w:val="7"/>
              </w:numPr>
              <w:spacing w:lineRule="auto" w:line="240"/>
              <w:ind w:left="1440" w:hanging="359"/>
              <w:contextualSpacing w:val="1"/>
              <w:rPr>
                <w:sz w:val="18"/>
                <w:u w:val="none"/>
              </w:rPr>
            </w:pPr>
            <w:r w:rsidRPr="00000000" w:rsidR="00000000" w:rsidDel="00000000">
              <w:rPr>
                <w:sz w:val="18"/>
                <w:rtl w:val="0"/>
              </w:rPr>
              <w:t xml:space="preserve">W.8.1; WHST.8.1; SL.8.1,4,6; L.8.3,6</w:t>
            </w:r>
          </w:p>
          <w:p w:rsidP="00000000" w:rsidRPr="00000000" w:rsidR="00000000" w:rsidDel="00000000" w:rsidRDefault="00000000">
            <w:pPr>
              <w:numPr>
                <w:ilvl w:val="0"/>
                <w:numId w:val="7"/>
              </w:numPr>
              <w:spacing w:lineRule="auto" w:line="240"/>
              <w:ind w:left="720" w:hanging="359"/>
              <w:contextualSpacing w:val="1"/>
              <w:rPr>
                <w:sz w:val="18"/>
                <w:u w:val="none"/>
              </w:rPr>
            </w:pPr>
            <w:r w:rsidRPr="00000000" w:rsidR="00000000" w:rsidDel="00000000">
              <w:rPr>
                <w:sz w:val="18"/>
                <w:rtl w:val="0"/>
              </w:rPr>
              <w:t xml:space="preserve">Interpretive</w:t>
            </w:r>
          </w:p>
          <w:p w:rsidP="00000000" w:rsidRPr="00000000" w:rsidR="00000000" w:rsidDel="00000000" w:rsidRDefault="00000000">
            <w:pPr>
              <w:numPr>
                <w:ilvl w:val="1"/>
                <w:numId w:val="7"/>
              </w:numPr>
              <w:spacing w:lineRule="auto" w:line="240"/>
              <w:ind w:left="1440" w:hanging="359"/>
              <w:contextualSpacing w:val="1"/>
              <w:rPr>
                <w:sz w:val="18"/>
                <w:u w:val="none"/>
              </w:rPr>
            </w:pPr>
            <w:r w:rsidRPr="00000000" w:rsidR="00000000" w:rsidDel="00000000">
              <w:rPr>
                <w:sz w:val="18"/>
                <w:rtl w:val="0"/>
              </w:rPr>
              <w:t xml:space="preserve">SL.8.1,3,6; L.8.1,3,6</w:t>
            </w:r>
          </w:p>
          <w:p w:rsidP="00000000" w:rsidRPr="00000000" w:rsidR="00000000" w:rsidDel="00000000" w:rsidRDefault="00000000">
            <w:pPr>
              <w:numPr>
                <w:ilvl w:val="1"/>
                <w:numId w:val="7"/>
              </w:numPr>
              <w:spacing w:lineRule="auto" w:line="240"/>
              <w:ind w:left="1440" w:hanging="359"/>
              <w:contextualSpacing w:val="1"/>
              <w:rPr>
                <w:sz w:val="18"/>
                <w:u w:val="none"/>
              </w:rPr>
            </w:pPr>
            <w:r w:rsidRPr="00000000" w:rsidR="00000000" w:rsidDel="00000000">
              <w:rPr>
                <w:sz w:val="18"/>
                <w:rtl w:val="0"/>
              </w:rPr>
              <w:t xml:space="preserve">RL.8.4‐5; RI.8.4‐5; RH.8.4‐5; RST.8.4‐5; SL.8.3; L.8.3,5‐6</w:t>
            </w:r>
          </w:p>
          <w:p w:rsidP="00000000" w:rsidRPr="00000000" w:rsidR="00000000" w:rsidDel="00000000" w:rsidRDefault="00000000">
            <w:pPr>
              <w:numPr>
                <w:ilvl w:val="0"/>
                <w:numId w:val="7"/>
              </w:numPr>
              <w:spacing w:lineRule="auto" w:line="240"/>
              <w:ind w:left="720" w:hanging="359"/>
              <w:contextualSpacing w:val="1"/>
              <w:rPr>
                <w:sz w:val="18"/>
                <w:u w:val="none"/>
              </w:rPr>
            </w:pPr>
            <w:r w:rsidRPr="00000000" w:rsidR="00000000" w:rsidDel="00000000">
              <w:rPr>
                <w:sz w:val="18"/>
                <w:rtl w:val="0"/>
              </w:rPr>
              <w:t xml:space="preserve">Productive</w:t>
            </w:r>
          </w:p>
          <w:p w:rsidP="00000000" w:rsidRPr="00000000" w:rsidR="00000000" w:rsidDel="00000000" w:rsidRDefault="00000000">
            <w:pPr>
              <w:numPr>
                <w:ilvl w:val="1"/>
                <w:numId w:val="7"/>
              </w:numPr>
              <w:spacing w:lineRule="auto" w:line="240"/>
              <w:ind w:left="1440" w:hanging="359"/>
              <w:contextualSpacing w:val="1"/>
              <w:rPr>
                <w:sz w:val="18"/>
                <w:u w:val="none"/>
              </w:rPr>
            </w:pPr>
            <w:r w:rsidRPr="00000000" w:rsidR="00000000" w:rsidDel="00000000">
              <w:rPr>
                <w:sz w:val="18"/>
                <w:rtl w:val="0"/>
              </w:rPr>
              <w:t xml:space="preserve">W.8.1,8‐9; WHST.8.1,8‐9; L.8.1‐3,6</w:t>
            </w:r>
          </w:p>
          <w:p w:rsidP="00000000" w:rsidRPr="00000000" w:rsidR="00000000" w:rsidDel="00000000" w:rsidRDefault="00000000">
            <w:pPr>
              <w:numPr>
                <w:ilvl w:val="1"/>
                <w:numId w:val="7"/>
              </w:numPr>
              <w:spacing w:lineRule="auto" w:line="240"/>
              <w:ind w:left="1440" w:hanging="359"/>
              <w:contextualSpacing w:val="1"/>
              <w:rPr>
                <w:sz w:val="16"/>
                <w:u w:val="none"/>
              </w:rPr>
            </w:pPr>
            <w:r w:rsidRPr="00000000" w:rsidR="00000000" w:rsidDel="00000000">
              <w:rPr>
                <w:sz w:val="16"/>
                <w:rtl w:val="0"/>
              </w:rPr>
              <w:t xml:space="preserve">W.8.4‐5; WHST.8.4‐5; SL.8.4,6; L.8.1,3,5‐6</w:t>
            </w:r>
          </w:p>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Big Ideas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6"/>
              </w:numPr>
              <w:spacing w:lineRule="auto" w:after="0" w:line="240" w:before="0"/>
              <w:ind w:left="720" w:right="0" w:hanging="359"/>
              <w:contextualSpacing w:val="1"/>
              <w:jc w:val="left"/>
              <w:rPr>
                <w:u w:val="none"/>
              </w:rPr>
            </w:pPr>
            <w:r w:rsidRPr="00000000" w:rsidR="00000000" w:rsidDel="00000000">
              <w:rPr>
                <w:rtl w:val="0"/>
              </w:rPr>
              <w:t xml:space="preserve">Students determine what immigrants endured to become a part of American society and how they contributed to the mosaic of our diverse American cultural identity.</w:t>
            </w:r>
          </w:p>
          <w:p w:rsidP="00000000" w:rsidRPr="00000000" w:rsidR="00000000" w:rsidDel="00000000" w:rsidRDefault="00000000">
            <w:pPr>
              <w:numPr>
                <w:ilvl w:val="0"/>
                <w:numId w:val="6"/>
              </w:numPr>
              <w:spacing w:lineRule="auto" w:after="0" w:line="240" w:before="0"/>
              <w:ind w:left="720" w:right="0" w:hanging="359"/>
              <w:contextualSpacing w:val="1"/>
              <w:jc w:val="left"/>
              <w:rPr>
                <w:u w:val="none"/>
              </w:rPr>
            </w:pPr>
            <w:r w:rsidRPr="00000000" w:rsidR="00000000" w:rsidDel="00000000">
              <w:rPr>
                <w:rtl w:val="0"/>
              </w:rPr>
              <w:t xml:space="preserve">Students develop a better understanding of themselves as they correlate the struggles of their own ancestors to build a life in the United States.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720" w:right="0" w:hanging="359"/>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Essential Questions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8"/>
              </w:numPr>
              <w:spacing w:lineRule="auto" w:after="0" w:line="240" w:before="0"/>
              <w:ind w:left="720" w:right="0" w:hanging="359"/>
              <w:contextualSpacing w:val="1"/>
              <w:jc w:val="left"/>
              <w:rPr>
                <w:u w:val="none"/>
              </w:rPr>
            </w:pPr>
            <w:r w:rsidRPr="00000000" w:rsidR="00000000" w:rsidDel="00000000">
              <w:rPr>
                <w:rtl w:val="0"/>
              </w:rPr>
              <w:t xml:space="preserve">What was/is it like to emigrate to the United States through the centuries?</w:t>
            </w:r>
          </w:p>
          <w:p w:rsidP="00000000" w:rsidRPr="00000000" w:rsidR="00000000" w:rsidDel="00000000" w:rsidRDefault="00000000">
            <w:pPr>
              <w:numPr>
                <w:ilvl w:val="0"/>
                <w:numId w:val="8"/>
              </w:numPr>
              <w:spacing w:lineRule="auto" w:after="0" w:line="240" w:before="0"/>
              <w:ind w:left="720" w:right="0" w:hanging="359"/>
              <w:contextualSpacing w:val="1"/>
              <w:jc w:val="left"/>
              <w:rPr>
                <w:u w:val="none"/>
              </w:rPr>
            </w:pPr>
            <w:r w:rsidRPr="00000000" w:rsidR="00000000" w:rsidDel="00000000">
              <w:rPr>
                <w:rtl w:val="0"/>
              </w:rPr>
              <w:t xml:space="preserve">How does one’s culture change as generations assimilate to American life?</w:t>
            </w:r>
          </w:p>
          <w:p w:rsidP="00000000" w:rsidRPr="00000000" w:rsidR="00000000" w:rsidDel="00000000" w:rsidRDefault="00000000">
            <w:pPr>
              <w:numPr>
                <w:ilvl w:val="0"/>
                <w:numId w:val="8"/>
              </w:numPr>
              <w:spacing w:lineRule="auto" w:after="0" w:line="240" w:before="0"/>
              <w:ind w:left="720" w:right="0" w:hanging="359"/>
              <w:contextualSpacing w:val="1"/>
              <w:jc w:val="left"/>
              <w:rPr>
                <w:u w:val="none"/>
              </w:rPr>
            </w:pPr>
            <w:r w:rsidRPr="00000000" w:rsidR="00000000" w:rsidDel="00000000">
              <w:rPr>
                <w:rtl w:val="0"/>
              </w:rPr>
              <w:t xml:space="preserve">How were/are immigrants treated by fellow immigrants of the same country of origin and by American society?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720" w:right="0" w:hanging="359"/>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Content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5"/>
              </w:numPr>
              <w:spacing w:lineRule="auto" w:after="0" w:line="240" w:before="0"/>
              <w:ind w:left="720" w:right="0" w:hanging="359"/>
              <w:contextualSpacing w:val="1"/>
              <w:jc w:val="left"/>
              <w:rPr>
                <w:u w:val="none"/>
              </w:rPr>
            </w:pPr>
            <w:r w:rsidRPr="00000000" w:rsidR="00000000" w:rsidDel="00000000">
              <w:rPr>
                <w:rtl w:val="0"/>
              </w:rPr>
              <w:t xml:space="preserve">Required Reading:</w:t>
            </w:r>
          </w:p>
          <w:p w:rsidP="00000000" w:rsidRPr="00000000" w:rsidR="00000000" w:rsidDel="00000000" w:rsidRDefault="00000000">
            <w:pPr>
              <w:numPr>
                <w:ilvl w:val="1"/>
                <w:numId w:val="5"/>
              </w:numPr>
              <w:spacing w:lineRule="auto" w:after="0" w:line="240" w:before="0"/>
              <w:ind w:left="1440" w:right="0" w:hanging="359"/>
              <w:contextualSpacing w:val="1"/>
              <w:jc w:val="left"/>
              <w:rPr>
                <w:u w:val="none"/>
              </w:rPr>
            </w:pPr>
            <w:r w:rsidRPr="00000000" w:rsidR="00000000" w:rsidDel="00000000">
              <w:rPr>
                <w:rtl w:val="0"/>
              </w:rPr>
              <w:t xml:space="preserve">“Rules of the Game” by Amy Tan (short story in lit. McDougal-Littel textbook)</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2. Supplemental and/or Optional Readings &amp; Videos:</w:t>
            </w:r>
          </w:p>
          <w:p w:rsidP="00000000" w:rsidRPr="00000000" w:rsidR="00000000" w:rsidDel="00000000" w:rsidRDefault="00000000">
            <w:pPr>
              <w:numPr>
                <w:ilvl w:val="0"/>
                <w:numId w:val="5"/>
              </w:numPr>
              <w:spacing w:lineRule="auto" w:after="0" w:line="240" w:before="0"/>
              <w:ind w:left="720" w:right="0" w:hanging="359"/>
              <w:contextualSpacing w:val="1"/>
              <w:jc w:val="left"/>
              <w:rPr>
                <w:u w:val="none"/>
              </w:rPr>
            </w:pPr>
            <w:r w:rsidRPr="00000000" w:rsidR="00000000" w:rsidDel="00000000">
              <w:rPr>
                <w:rtl w:val="0"/>
              </w:rPr>
              <w:t xml:space="preserve">“Searching for Bobby Fisher” (short story in lit. McDougal-Littell textbook)</w:t>
            </w:r>
          </w:p>
          <w:p w:rsidP="00000000" w:rsidRPr="00000000" w:rsidR="00000000" w:rsidDel="00000000" w:rsidRDefault="00000000">
            <w:pPr>
              <w:numPr>
                <w:ilvl w:val="0"/>
                <w:numId w:val="5"/>
              </w:numPr>
              <w:spacing w:lineRule="auto" w:after="0" w:line="240" w:before="0"/>
              <w:ind w:left="720" w:right="0" w:hanging="359"/>
              <w:contextualSpacing w:val="1"/>
              <w:jc w:val="left"/>
              <w:rPr/>
            </w:pPr>
            <w:r w:rsidRPr="00000000" w:rsidR="00000000" w:rsidDel="00000000">
              <w:rPr>
                <w:rtl w:val="0"/>
              </w:rPr>
              <w:t xml:space="preserve">“Great Rat Hunt” short story (textbook)</w:t>
            </w:r>
            <w:r w:rsidRPr="00000000" w:rsidR="00000000" w:rsidDel="00000000">
              <w:rPr>
                <w:rtl w:val="0"/>
              </w:rPr>
            </w:r>
          </w:p>
          <w:p w:rsidP="00000000" w:rsidRPr="00000000" w:rsidR="00000000" w:rsidDel="00000000" w:rsidRDefault="00000000">
            <w:pPr>
              <w:numPr>
                <w:ilvl w:val="0"/>
                <w:numId w:val="5"/>
              </w:numPr>
              <w:spacing w:lineRule="auto" w:after="0" w:line="240" w:before="0"/>
              <w:ind w:left="720" w:right="0" w:hanging="359"/>
              <w:contextualSpacing w:val="1"/>
              <w:jc w:val="left"/>
              <w:rPr>
                <w:u w:val="none"/>
              </w:rPr>
            </w:pPr>
            <w:r w:rsidRPr="00000000" w:rsidR="00000000" w:rsidDel="00000000">
              <w:rPr>
                <w:i w:val="1"/>
                <w:rtl w:val="0"/>
              </w:rPr>
              <w:t xml:space="preserve">Dragonwings</w:t>
            </w:r>
            <w:r w:rsidRPr="00000000" w:rsidR="00000000" w:rsidDel="00000000">
              <w:rPr>
                <w:rtl w:val="0"/>
              </w:rPr>
              <w:t xml:space="preserve"> by Lawrence Yep (novel-accelerated class)</w:t>
            </w:r>
          </w:p>
          <w:p w:rsidP="00000000" w:rsidRPr="00000000" w:rsidR="00000000" w:rsidDel="00000000" w:rsidRDefault="00000000">
            <w:pPr>
              <w:numPr>
                <w:ilvl w:val="0"/>
                <w:numId w:val="5"/>
              </w:numPr>
              <w:spacing w:lineRule="auto" w:after="0" w:line="240" w:before="0"/>
              <w:ind w:left="720" w:right="0" w:hanging="359"/>
              <w:contextualSpacing w:val="1"/>
              <w:jc w:val="left"/>
              <w:rPr>
                <w:u w:val="none"/>
              </w:rPr>
            </w:pPr>
            <w:r w:rsidRPr="00000000" w:rsidR="00000000" w:rsidDel="00000000">
              <w:rPr>
                <w:i w:val="1"/>
                <w:rtl w:val="0"/>
              </w:rPr>
              <w:t xml:space="preserve">Farewell to Manzanar</w:t>
            </w:r>
            <w:r w:rsidRPr="00000000" w:rsidR="00000000" w:rsidDel="00000000">
              <w:rPr>
                <w:rtl w:val="0"/>
              </w:rPr>
              <w:t xml:space="preserve"> by Jeanne Wakatsuki Houston (novel-accelerated class)</w:t>
            </w:r>
          </w:p>
          <w:p w:rsidP="00000000" w:rsidRPr="00000000" w:rsidR="00000000" w:rsidDel="00000000" w:rsidRDefault="00000000">
            <w:pPr>
              <w:numPr>
                <w:ilvl w:val="0"/>
                <w:numId w:val="5"/>
              </w:numPr>
              <w:spacing w:lineRule="auto" w:after="0" w:line="240" w:before="0"/>
              <w:ind w:left="720" w:right="0" w:hanging="359"/>
              <w:contextualSpacing w:val="1"/>
              <w:jc w:val="left"/>
              <w:rPr/>
            </w:pPr>
            <w:r w:rsidRPr="00000000" w:rsidR="00000000" w:rsidDel="00000000">
              <w:rPr>
                <w:rtl w:val="0"/>
              </w:rPr>
              <w:t xml:space="preserve">Scenes from movie Joy Luck Club (Youtube)</w:t>
            </w:r>
          </w:p>
          <w:p w:rsidP="00000000" w:rsidRPr="00000000" w:rsidR="00000000" w:rsidDel="00000000" w:rsidRDefault="00000000">
            <w:pPr>
              <w:numPr>
                <w:ilvl w:val="0"/>
                <w:numId w:val="5"/>
              </w:numPr>
              <w:spacing w:lineRule="auto" w:after="0" w:line="240" w:before="0"/>
              <w:ind w:left="720" w:right="0" w:hanging="359"/>
              <w:contextualSpacing w:val="1"/>
              <w:jc w:val="left"/>
              <w:rPr/>
            </w:pPr>
            <w:r w:rsidRPr="00000000" w:rsidR="00000000" w:rsidDel="00000000">
              <w:rPr>
                <w:rtl w:val="0"/>
              </w:rPr>
              <w:t xml:space="preserve">Discovering Angel Island: The Story Behind the Poems - Youtube video (12 min.)</w:t>
            </w:r>
            <w:r w:rsidRPr="00000000" w:rsidR="00000000" w:rsidDel="00000000">
              <w:rPr>
                <w:rtl w:val="0"/>
              </w:rPr>
            </w:r>
          </w:p>
          <w:p w:rsidP="00000000" w:rsidRPr="00000000" w:rsidR="00000000" w:rsidDel="00000000" w:rsidRDefault="00000000">
            <w:pPr>
              <w:numPr>
                <w:ilvl w:val="0"/>
                <w:numId w:val="5"/>
              </w:numPr>
              <w:spacing w:lineRule="auto" w:after="0" w:line="240" w:before="0"/>
              <w:ind w:left="720" w:right="0" w:hanging="359"/>
              <w:contextualSpacing w:val="1"/>
              <w:jc w:val="left"/>
              <w:rPr/>
            </w:pPr>
            <w:r w:rsidRPr="00000000" w:rsidR="00000000" w:rsidDel="00000000">
              <w:rPr>
                <w:rtl w:val="0"/>
              </w:rPr>
              <w:t xml:space="preserve">Tiger Mom/Helicopter Parents (articles)</w:t>
            </w:r>
          </w:p>
          <w:p w:rsidP="00000000" w:rsidRPr="00000000" w:rsidR="00000000" w:rsidDel="00000000" w:rsidRDefault="00000000">
            <w:pPr>
              <w:numPr>
                <w:ilvl w:val="0"/>
                <w:numId w:val="5"/>
              </w:numPr>
              <w:spacing w:lineRule="auto" w:after="0" w:line="240" w:before="0"/>
              <w:ind w:left="720" w:right="0" w:hanging="359"/>
              <w:contextualSpacing w:val="1"/>
              <w:jc w:val="left"/>
              <w:rPr>
                <w:u w:val="none"/>
              </w:rPr>
            </w:pPr>
            <w:r w:rsidRPr="00000000" w:rsidR="00000000" w:rsidDel="00000000">
              <w:rPr>
                <w:rtl w:val="0"/>
              </w:rPr>
              <w:t xml:space="preserve">California Gold Rush (social studies McDougal-Littel textbook</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720" w:right="0" w:hanging="359"/>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Skills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Vocabulary </w:t>
            </w:r>
          </w:p>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(Academic and Content)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u w:val="single"/>
                <w:rtl w:val="0"/>
              </w:rPr>
              <w:t xml:space="preserve">Academic Vocabulary</w:t>
            </w:r>
          </w:p>
          <w:p w:rsidP="00000000" w:rsidRPr="00000000" w:rsidR="00000000" w:rsidDel="00000000" w:rsidRDefault="00000000">
            <w:pPr>
              <w:spacing w:lineRule="auto" w:line="240"/>
              <w:contextualSpacing w:val="0"/>
            </w:pPr>
            <w:r w:rsidRPr="00000000" w:rsidR="00000000" w:rsidDel="00000000">
              <w:rPr>
                <w:rtl w:val="0"/>
              </w:rPr>
              <w:t xml:space="preserve">immigrant</w:t>
            </w:r>
          </w:p>
          <w:p w:rsidP="00000000" w:rsidRPr="00000000" w:rsidR="00000000" w:rsidDel="00000000" w:rsidRDefault="00000000">
            <w:pPr>
              <w:spacing w:lineRule="auto" w:line="240"/>
              <w:contextualSpacing w:val="0"/>
            </w:pPr>
            <w:r w:rsidRPr="00000000" w:rsidR="00000000" w:rsidDel="00000000">
              <w:rPr>
                <w:rtl w:val="0"/>
              </w:rPr>
              <w:t xml:space="preserve">emigrate</w:t>
            </w:r>
          </w:p>
          <w:p w:rsidP="00000000" w:rsidRPr="00000000" w:rsidR="00000000" w:rsidDel="00000000" w:rsidRDefault="00000000">
            <w:pPr>
              <w:spacing w:lineRule="auto" w:line="240"/>
              <w:contextualSpacing w:val="0"/>
            </w:pPr>
            <w:r w:rsidRPr="00000000" w:rsidR="00000000" w:rsidDel="00000000">
              <w:rPr>
                <w:rtl w:val="0"/>
              </w:rPr>
              <w:t xml:space="preserve">assimilate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u w:val="single"/>
                <w:rtl w:val="0"/>
              </w:rPr>
              <w:t xml:space="preserve">Content Vocabulary</w:t>
            </w:r>
          </w:p>
          <w:p w:rsidP="00000000" w:rsidRPr="00000000" w:rsidR="00000000" w:rsidDel="00000000" w:rsidRDefault="00000000">
            <w:pPr>
              <w:numPr>
                <w:ilvl w:val="0"/>
                <w:numId w:val="2"/>
              </w:numPr>
              <w:spacing w:lineRule="auto" w:line="240"/>
              <w:ind w:left="720" w:hanging="359"/>
              <w:contextualSpacing w:val="1"/>
              <w:rPr>
                <w:u w:val="none"/>
              </w:rPr>
            </w:pPr>
            <w:r w:rsidRPr="00000000" w:rsidR="00000000" w:rsidDel="00000000">
              <w:rPr>
                <w:rtl w:val="0"/>
              </w:rPr>
              <w:t xml:space="preserve">pungent Adj. – sharp and intense odor</w:t>
            </w:r>
          </w:p>
          <w:p w:rsidP="00000000" w:rsidRPr="00000000" w:rsidR="00000000" w:rsidDel="00000000" w:rsidRDefault="00000000">
            <w:pPr>
              <w:numPr>
                <w:ilvl w:val="0"/>
                <w:numId w:val="2"/>
              </w:numPr>
              <w:spacing w:lineRule="auto" w:line="240"/>
              <w:ind w:left="720" w:hanging="359"/>
              <w:contextualSpacing w:val="1"/>
              <w:rPr>
                <w:u w:val="none"/>
              </w:rPr>
            </w:pPr>
            <w:r w:rsidRPr="00000000" w:rsidR="00000000" w:rsidDel="00000000">
              <w:rPr>
                <w:rtl w:val="0"/>
              </w:rPr>
              <w:t xml:space="preserve">recessed Adj. – indented or hollow</w:t>
            </w:r>
          </w:p>
          <w:p w:rsidP="00000000" w:rsidRPr="00000000" w:rsidR="00000000" w:rsidDel="00000000" w:rsidRDefault="00000000">
            <w:pPr>
              <w:numPr>
                <w:ilvl w:val="0"/>
                <w:numId w:val="2"/>
              </w:numPr>
              <w:spacing w:lineRule="auto" w:line="240"/>
              <w:ind w:left="720" w:hanging="359"/>
              <w:contextualSpacing w:val="1"/>
              <w:rPr>
                <w:u w:val="none"/>
              </w:rPr>
            </w:pPr>
            <w:r w:rsidRPr="00000000" w:rsidR="00000000" w:rsidDel="00000000">
              <w:rPr>
                <w:rtl w:val="0"/>
              </w:rPr>
              <w:t xml:space="preserve">benefactor N. - a person who makes a gift of value or high financial worth, to an institution.</w:t>
            </w:r>
          </w:p>
          <w:p w:rsidP="00000000" w:rsidRPr="00000000" w:rsidR="00000000" w:rsidDel="00000000" w:rsidRDefault="00000000">
            <w:pPr>
              <w:numPr>
                <w:ilvl w:val="0"/>
                <w:numId w:val="2"/>
              </w:numPr>
              <w:spacing w:lineRule="auto" w:line="240"/>
              <w:ind w:left="720" w:hanging="359"/>
              <w:contextualSpacing w:val="1"/>
              <w:rPr>
                <w:u w:val="none"/>
              </w:rPr>
            </w:pPr>
            <w:r w:rsidRPr="00000000" w:rsidR="00000000" w:rsidDel="00000000">
              <w:rPr>
                <w:rtl w:val="0"/>
              </w:rPr>
              <w:t xml:space="preserve">benevolently ADV. – to do something in a way to purposely help others; intended for benefits rather than profit</w:t>
            </w:r>
          </w:p>
          <w:p w:rsidP="00000000" w:rsidRPr="00000000" w:rsidR="00000000" w:rsidDel="00000000" w:rsidRDefault="00000000">
            <w:pPr>
              <w:numPr>
                <w:ilvl w:val="0"/>
                <w:numId w:val="2"/>
              </w:numPr>
              <w:spacing w:lineRule="auto" w:line="240"/>
              <w:ind w:left="720" w:hanging="359"/>
              <w:contextualSpacing w:val="1"/>
              <w:rPr>
                <w:u w:val="none"/>
              </w:rPr>
            </w:pPr>
            <w:r w:rsidRPr="00000000" w:rsidR="00000000" w:rsidDel="00000000">
              <w:rPr>
                <w:rtl w:val="0"/>
              </w:rPr>
              <w:t xml:space="preserve">adversary N. – an opponent or enemy</w:t>
            </w:r>
          </w:p>
          <w:p w:rsidP="00000000" w:rsidRPr="00000000" w:rsidR="00000000" w:rsidDel="00000000" w:rsidRDefault="00000000">
            <w:pPr>
              <w:numPr>
                <w:ilvl w:val="0"/>
                <w:numId w:val="2"/>
              </w:numPr>
              <w:spacing w:lineRule="auto" w:line="240"/>
              <w:ind w:left="720" w:hanging="359"/>
              <w:contextualSpacing w:val="1"/>
              <w:rPr>
                <w:u w:val="none"/>
              </w:rPr>
            </w:pPr>
            <w:r w:rsidRPr="00000000" w:rsidR="00000000" w:rsidDel="00000000">
              <w:rPr>
                <w:rtl w:val="0"/>
              </w:rPr>
              <w:t xml:space="preserve">retort V. – a quick, sharp or witty reply</w:t>
            </w:r>
          </w:p>
          <w:p w:rsidP="00000000" w:rsidRPr="00000000" w:rsidR="00000000" w:rsidDel="00000000" w:rsidRDefault="00000000">
            <w:pPr>
              <w:numPr>
                <w:ilvl w:val="0"/>
                <w:numId w:val="2"/>
              </w:numPr>
              <w:spacing w:lineRule="auto" w:line="240"/>
              <w:ind w:left="720" w:hanging="359"/>
              <w:contextualSpacing w:val="1"/>
              <w:rPr>
                <w:u w:val="none"/>
              </w:rPr>
            </w:pPr>
            <w:r w:rsidRPr="00000000" w:rsidR="00000000" w:rsidDel="00000000">
              <w:rPr>
                <w:rtl w:val="0"/>
              </w:rPr>
              <w:t xml:space="preserve">malodorous ADJ. - having a bad odor</w:t>
            </w:r>
          </w:p>
          <w:p w:rsidP="00000000" w:rsidRPr="00000000" w:rsidR="00000000" w:rsidDel="00000000" w:rsidRDefault="00000000">
            <w:pPr>
              <w:numPr>
                <w:ilvl w:val="0"/>
                <w:numId w:val="2"/>
              </w:numPr>
              <w:spacing w:lineRule="auto" w:line="240"/>
              <w:ind w:left="720" w:hanging="359"/>
              <w:contextualSpacing w:val="1"/>
              <w:rPr>
                <w:u w:val="none"/>
              </w:rPr>
            </w:pPr>
            <w:r w:rsidRPr="00000000" w:rsidR="00000000" w:rsidDel="00000000">
              <w:rPr>
                <w:rtl w:val="0"/>
              </w:rPr>
              <w:t xml:space="preserve">ponder V. - to consider deeply and thoroughly</w:t>
            </w:r>
          </w:p>
          <w:p w:rsidP="00000000" w:rsidRPr="00000000" w:rsidR="00000000" w:rsidDel="00000000" w:rsidRDefault="00000000">
            <w:pPr>
              <w:numPr>
                <w:ilvl w:val="0"/>
                <w:numId w:val="2"/>
              </w:numPr>
              <w:spacing w:lineRule="auto" w:line="240"/>
              <w:ind w:left="720" w:hanging="359"/>
              <w:contextualSpacing w:val="1"/>
              <w:rPr>
                <w:u w:val="none"/>
              </w:rPr>
            </w:pPr>
            <w:r w:rsidRPr="00000000" w:rsidR="00000000" w:rsidDel="00000000">
              <w:rPr>
                <w:rtl w:val="0"/>
              </w:rPr>
              <w:t xml:space="preserve">impart V. - to make known; tell; give or reveal</w:t>
            </w:r>
          </w:p>
          <w:p w:rsidP="00000000" w:rsidRPr="00000000" w:rsidR="00000000" w:rsidDel="00000000" w:rsidRDefault="00000000">
            <w:pPr>
              <w:numPr>
                <w:ilvl w:val="0"/>
                <w:numId w:val="2"/>
              </w:numPr>
              <w:spacing w:lineRule="auto" w:line="240"/>
              <w:ind w:left="720" w:hanging="359"/>
              <w:contextualSpacing w:val="1"/>
              <w:rPr>
                <w:u w:val="none"/>
              </w:rPr>
            </w:pPr>
            <w:r w:rsidRPr="00000000" w:rsidR="00000000" w:rsidDel="00000000">
              <w:rPr>
                <w:rtl w:val="0"/>
              </w:rPr>
              <w:t xml:space="preserve">circumstances N. – things that affect your situation</w:t>
            </w:r>
          </w:p>
          <w:p w:rsidP="00000000" w:rsidRPr="00000000" w:rsidR="00000000" w:rsidDel="00000000" w:rsidRDefault="00000000">
            <w:pPr>
              <w:numPr>
                <w:ilvl w:val="0"/>
                <w:numId w:val="2"/>
              </w:numPr>
              <w:spacing w:lineRule="auto" w:line="240"/>
              <w:ind w:left="720" w:hanging="359"/>
              <w:contextualSpacing w:val="1"/>
              <w:rPr>
                <w:u w:val="none"/>
              </w:rPr>
            </w:pPr>
            <w:r w:rsidRPr="00000000" w:rsidR="00000000" w:rsidDel="00000000">
              <w:rPr>
                <w:rtl w:val="0"/>
              </w:rPr>
              <w:t xml:space="preserve">donned V. – to put on or wear</w:t>
            </w:r>
          </w:p>
          <w:p w:rsidP="00000000" w:rsidRPr="00000000" w:rsidR="00000000" w:rsidDel="00000000" w:rsidRDefault="00000000">
            <w:pPr>
              <w:numPr>
                <w:ilvl w:val="0"/>
                <w:numId w:val="2"/>
              </w:numPr>
              <w:spacing w:lineRule="auto" w:line="240"/>
              <w:ind w:left="720" w:hanging="359"/>
              <w:contextualSpacing w:val="1"/>
              <w:rPr>
                <w:u w:val="none"/>
              </w:rPr>
            </w:pPr>
            <w:r w:rsidRPr="00000000" w:rsidR="00000000" w:rsidDel="00000000">
              <w:rPr>
                <w:rtl w:val="0"/>
              </w:rPr>
              <w:t xml:space="preserve">deliberate V. – carefully weighed or considered; studied</w:t>
            </w:r>
          </w:p>
          <w:p w:rsidP="00000000" w:rsidRPr="00000000" w:rsidR="00000000" w:rsidDel="00000000" w:rsidRDefault="00000000">
            <w:pPr>
              <w:numPr>
                <w:ilvl w:val="0"/>
                <w:numId w:val="2"/>
              </w:numPr>
              <w:spacing w:lineRule="auto" w:line="240"/>
              <w:ind w:left="720" w:hanging="359"/>
              <w:contextualSpacing w:val="1"/>
              <w:rPr>
                <w:u w:val="none"/>
              </w:rPr>
            </w:pPr>
            <w:r w:rsidRPr="00000000" w:rsidR="00000000" w:rsidDel="00000000">
              <w:rPr>
                <w:rtl w:val="0"/>
              </w:rPr>
              <w:t xml:space="preserve">etiquette N. – commonly accepted requirements for social behavior</w:t>
            </w:r>
          </w:p>
          <w:p w:rsidP="00000000" w:rsidRPr="00000000" w:rsidR="00000000" w:rsidDel="00000000" w:rsidRDefault="00000000">
            <w:pPr>
              <w:numPr>
                <w:ilvl w:val="0"/>
                <w:numId w:val="2"/>
              </w:numPr>
              <w:spacing w:lineRule="auto" w:line="240"/>
              <w:ind w:left="720" w:hanging="359"/>
              <w:contextualSpacing w:val="1"/>
              <w:rPr>
                <w:u w:val="none"/>
              </w:rPr>
            </w:pPr>
            <w:r w:rsidRPr="00000000" w:rsidR="00000000" w:rsidDel="00000000">
              <w:rPr>
                <w:rtl w:val="0"/>
              </w:rPr>
              <w:t xml:space="preserve">14. vanity N. - excessive pride or being conceited about your</w:t>
            </w:r>
          </w:p>
          <w:p w:rsidP="00000000" w:rsidRPr="00000000" w:rsidR="00000000" w:rsidDel="00000000" w:rsidRDefault="00000000">
            <w:pPr>
              <w:numPr>
                <w:ilvl w:val="0"/>
                <w:numId w:val="2"/>
              </w:numPr>
              <w:spacing w:lineRule="auto" w:line="240"/>
              <w:ind w:left="720" w:hanging="359"/>
              <w:contextualSpacing w:val="1"/>
              <w:rPr>
                <w:u w:val="none"/>
              </w:rPr>
            </w:pPr>
            <w:r w:rsidRPr="00000000" w:rsidR="00000000" w:rsidDel="00000000">
              <w:rPr>
                <w:rtl w:val="0"/>
              </w:rPr>
              <w:t xml:space="preserve">appearance, qualities, abilities, achievements, etc.; being vain</w:t>
            </w:r>
          </w:p>
          <w:p w:rsidP="00000000" w:rsidRPr="00000000" w:rsidR="00000000" w:rsidDel="00000000" w:rsidRDefault="00000000">
            <w:pPr>
              <w:numPr>
                <w:ilvl w:val="0"/>
                <w:numId w:val="2"/>
              </w:numPr>
              <w:spacing w:lineRule="auto" w:line="240"/>
              <w:ind w:left="720" w:hanging="359"/>
              <w:contextualSpacing w:val="1"/>
              <w:rPr>
                <w:u w:val="none"/>
              </w:rPr>
            </w:pPr>
            <w:r w:rsidRPr="00000000" w:rsidR="00000000" w:rsidDel="00000000">
              <w:rPr>
                <w:rtl w:val="0"/>
              </w:rPr>
              <w:t xml:space="preserve">15. careen V. - to lean, sway, or tip to one side while in motion</w:t>
            </w:r>
          </w:p>
          <w:p w:rsidP="00000000" w:rsidRPr="00000000" w:rsidR="00000000" w:rsidDel="00000000" w:rsidRDefault="00000000">
            <w:pPr>
              <w:numPr>
                <w:ilvl w:val="0"/>
                <w:numId w:val="2"/>
              </w:numPr>
              <w:spacing w:lineRule="auto" w:line="240"/>
              <w:ind w:left="720" w:hanging="359"/>
              <w:contextualSpacing w:val="1"/>
              <w:rPr>
                <w:u w:val="none"/>
              </w:rPr>
            </w:pPr>
            <w:r w:rsidRPr="00000000" w:rsidR="00000000" w:rsidDel="00000000">
              <w:rPr>
                <w:rtl w:val="0"/>
              </w:rPr>
              <w:t xml:space="preserve">16. Isei</w:t>
            </w:r>
          </w:p>
          <w:p w:rsidP="00000000" w:rsidRPr="00000000" w:rsidR="00000000" w:rsidDel="00000000" w:rsidRDefault="00000000">
            <w:pPr>
              <w:numPr>
                <w:ilvl w:val="0"/>
                <w:numId w:val="2"/>
              </w:numPr>
              <w:spacing w:lineRule="auto" w:line="240"/>
              <w:ind w:left="720" w:hanging="359"/>
              <w:contextualSpacing w:val="1"/>
              <w:rPr>
                <w:u w:val="none"/>
              </w:rPr>
            </w:pPr>
            <w:r w:rsidRPr="00000000" w:rsidR="00000000" w:rsidDel="00000000">
              <w:rPr>
                <w:rtl w:val="0"/>
              </w:rPr>
              <w:t xml:space="preserve">17. Nisei</w:t>
            </w:r>
          </w:p>
          <w:p w:rsidP="00000000" w:rsidRPr="00000000" w:rsidR="00000000" w:rsidDel="00000000" w:rsidRDefault="00000000">
            <w:pPr>
              <w:numPr>
                <w:ilvl w:val="0"/>
                <w:numId w:val="2"/>
              </w:numPr>
              <w:spacing w:lineRule="auto" w:line="240"/>
              <w:ind w:left="720" w:hanging="359"/>
              <w:contextualSpacing w:val="1"/>
              <w:rPr>
                <w:u w:val="none"/>
              </w:rPr>
            </w:pPr>
            <w:r w:rsidRPr="00000000" w:rsidR="00000000" w:rsidDel="00000000">
              <w:rPr>
                <w:rtl w:val="0"/>
              </w:rPr>
              <w:t xml:space="preserve">Sansei</w:t>
            </w:r>
          </w:p>
          <w:p w:rsidP="00000000" w:rsidRPr="00000000" w:rsidR="00000000" w:rsidDel="00000000" w:rsidRDefault="00000000">
            <w:pPr>
              <w:numPr>
                <w:ilvl w:val="0"/>
                <w:numId w:val="2"/>
              </w:numPr>
              <w:spacing w:lineRule="auto" w:line="240"/>
              <w:ind w:left="720" w:hanging="359"/>
              <w:contextualSpacing w:val="1"/>
              <w:rPr>
                <w:u w:val="none"/>
              </w:rPr>
            </w:pPr>
            <w:r w:rsidRPr="00000000" w:rsidR="00000000" w:rsidDel="00000000">
              <w:rPr>
                <w:rtl w:val="0"/>
              </w:rPr>
              <w:t xml:space="preserve">Yonsei</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Activities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1"/>
              </w:numPr>
              <w:spacing w:lineRule="auto" w:line="240"/>
              <w:ind w:left="720" w:hanging="359"/>
              <w:contextualSpacing w:val="1"/>
              <w:rPr>
                <w:u w:val="none"/>
              </w:rPr>
            </w:pPr>
            <w:r w:rsidRPr="00000000" w:rsidR="00000000" w:rsidDel="00000000">
              <w:rPr>
                <w:rtl w:val="0"/>
              </w:rPr>
              <w:t xml:space="preserve">“Rules of the Game” background knowledge Powerpoint</w:t>
            </w:r>
          </w:p>
          <w:p w:rsidP="00000000" w:rsidRPr="00000000" w:rsidR="00000000" w:rsidDel="00000000" w:rsidRDefault="00000000">
            <w:pPr>
              <w:numPr>
                <w:ilvl w:val="0"/>
                <w:numId w:val="1"/>
              </w:numPr>
              <w:spacing w:lineRule="auto" w:line="240"/>
              <w:ind w:left="720" w:hanging="359"/>
              <w:contextualSpacing w:val="1"/>
              <w:rPr>
                <w:u w:val="none"/>
              </w:rPr>
            </w:pPr>
            <w:r w:rsidRPr="00000000" w:rsidR="00000000" w:rsidDel="00000000">
              <w:rPr>
                <w:rtl w:val="0"/>
              </w:rPr>
              <w:t xml:space="preserve">Read “Rules of the Game” (and any additional optional story/novels)</w:t>
            </w:r>
          </w:p>
          <w:p w:rsidP="00000000" w:rsidRPr="00000000" w:rsidR="00000000" w:rsidDel="00000000" w:rsidRDefault="00000000">
            <w:pPr>
              <w:numPr>
                <w:ilvl w:val="0"/>
                <w:numId w:val="1"/>
              </w:numPr>
              <w:spacing w:lineRule="auto" w:line="240"/>
              <w:ind w:left="720" w:hanging="359"/>
              <w:contextualSpacing w:val="1"/>
              <w:rPr>
                <w:u w:val="none"/>
              </w:rPr>
            </w:pPr>
            <w:r w:rsidRPr="00000000" w:rsidR="00000000" w:rsidDel="00000000">
              <w:rPr>
                <w:rtl w:val="0"/>
              </w:rPr>
              <w:t xml:space="preserve">Investigate Your Own Ancestry (word document)</w:t>
            </w:r>
          </w:p>
          <w:p w:rsidP="00000000" w:rsidRPr="00000000" w:rsidR="00000000" w:rsidDel="00000000" w:rsidRDefault="00000000">
            <w:pPr>
              <w:numPr>
                <w:ilvl w:val="0"/>
                <w:numId w:val="1"/>
              </w:numPr>
              <w:spacing w:lineRule="auto" w:line="240"/>
              <w:ind w:left="720" w:hanging="359"/>
              <w:contextualSpacing w:val="1"/>
              <w:rPr>
                <w:u w:val="none"/>
              </w:rPr>
            </w:pPr>
            <w:r w:rsidRPr="00000000" w:rsidR="00000000" w:rsidDel="00000000">
              <w:rPr>
                <w:rtl w:val="0"/>
              </w:rPr>
              <w:t xml:space="preserve">Bring/share food from your ancestry (word document)</w:t>
            </w:r>
          </w:p>
          <w:p w:rsidP="00000000" w:rsidRPr="00000000" w:rsidR="00000000" w:rsidDel="00000000" w:rsidRDefault="00000000">
            <w:pPr>
              <w:numPr>
                <w:ilvl w:val="0"/>
                <w:numId w:val="1"/>
              </w:numPr>
              <w:spacing w:lineRule="auto" w:line="240"/>
              <w:ind w:left="720" w:hanging="359"/>
              <w:contextualSpacing w:val="1"/>
              <w:rPr>
                <w:u w:val="none"/>
              </w:rPr>
            </w:pPr>
            <w:r w:rsidRPr="00000000" w:rsidR="00000000" w:rsidDel="00000000">
              <w:rPr>
                <w:rtl w:val="0"/>
              </w:rPr>
              <w:t xml:space="preserve">Record notes of learnings from food share (word document)</w:t>
            </w:r>
          </w:p>
          <w:p w:rsidP="00000000" w:rsidRPr="00000000" w:rsidR="00000000" w:rsidDel="00000000" w:rsidRDefault="00000000">
            <w:pPr>
              <w:numPr>
                <w:ilvl w:val="0"/>
                <w:numId w:val="1"/>
              </w:numPr>
              <w:spacing w:lineRule="auto" w:line="240"/>
              <w:ind w:left="720" w:hanging="359"/>
              <w:contextualSpacing w:val="1"/>
              <w:jc w:val="both"/>
              <w:rPr>
                <w:u w:val="none"/>
              </w:rPr>
            </w:pPr>
            <w:r w:rsidRPr="00000000" w:rsidR="00000000" w:rsidDel="00000000">
              <w:rPr>
                <w:rtl w:val="0"/>
              </w:rPr>
              <w:t xml:space="preserve">Journal writes (word document)</w:t>
            </w:r>
          </w:p>
          <w:p w:rsidP="00000000" w:rsidRPr="00000000" w:rsidR="00000000" w:rsidDel="00000000" w:rsidRDefault="00000000">
            <w:pPr>
              <w:numPr>
                <w:ilvl w:val="0"/>
                <w:numId w:val="1"/>
              </w:numPr>
              <w:spacing w:lineRule="auto" w:line="240"/>
              <w:ind w:left="720" w:hanging="359"/>
              <w:contextualSpacing w:val="1"/>
              <w:jc w:val="both"/>
              <w:rPr>
                <w:u w:val="none"/>
              </w:rPr>
            </w:pPr>
            <w:r w:rsidRPr="00000000" w:rsidR="00000000" w:rsidDel="00000000">
              <w:rPr>
                <w:rtl w:val="0"/>
              </w:rPr>
              <w:t xml:space="preserve">Spelling &amp; Vocabulary assignment (word document)</w:t>
            </w:r>
          </w:p>
          <w:p w:rsidP="00000000" w:rsidRPr="00000000" w:rsidR="00000000" w:rsidDel="00000000" w:rsidRDefault="00000000">
            <w:pPr>
              <w:numPr>
                <w:ilvl w:val="0"/>
                <w:numId w:val="1"/>
              </w:numPr>
              <w:spacing w:lineRule="auto" w:line="240"/>
              <w:ind w:left="720" w:hanging="359"/>
              <w:contextualSpacing w:val="1"/>
              <w:jc w:val="both"/>
              <w:rPr>
                <w:u w:val="none"/>
              </w:rPr>
            </w:pPr>
            <w:r w:rsidRPr="00000000" w:rsidR="00000000" w:rsidDel="00000000">
              <w:rPr>
                <w:rtl w:val="0"/>
              </w:rPr>
              <w:t xml:space="preserve">Comprehension questions (including ACE)</w:t>
            </w:r>
          </w:p>
          <w:p w:rsidP="00000000" w:rsidRPr="00000000" w:rsidR="00000000" w:rsidDel="00000000" w:rsidRDefault="00000000">
            <w:pPr>
              <w:numPr>
                <w:ilvl w:val="0"/>
                <w:numId w:val="1"/>
              </w:numPr>
              <w:spacing w:lineRule="auto" w:line="240"/>
              <w:ind w:left="720" w:hanging="359"/>
              <w:contextualSpacing w:val="1"/>
              <w:jc w:val="both"/>
              <w:rPr>
                <w:u w:val="none"/>
              </w:rPr>
            </w:pPr>
            <w:r w:rsidRPr="00000000" w:rsidR="00000000" w:rsidDel="00000000">
              <w:rPr>
                <w:rtl w:val="0"/>
              </w:rPr>
              <w:t xml:space="preserve">Chinatown Field Trip background knowledge Powerpoint</w:t>
            </w:r>
          </w:p>
          <w:p w:rsidP="00000000" w:rsidRPr="00000000" w:rsidR="00000000" w:rsidDel="00000000" w:rsidRDefault="00000000">
            <w:pPr>
              <w:numPr>
                <w:ilvl w:val="0"/>
                <w:numId w:val="1"/>
              </w:numPr>
              <w:spacing w:lineRule="auto" w:line="240"/>
              <w:ind w:left="720" w:hanging="359"/>
              <w:contextualSpacing w:val="1"/>
              <w:jc w:val="both"/>
              <w:rPr>
                <w:u w:val="none"/>
              </w:rPr>
            </w:pPr>
            <w:r w:rsidRPr="00000000" w:rsidR="00000000" w:rsidDel="00000000">
              <w:rPr>
                <w:rtl w:val="0"/>
              </w:rPr>
              <w:t xml:space="preserve">Chinatown Field Trip &amp; Scavenger Hunt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720" w:right="0" w:hanging="359"/>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Formative Assessments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3"/>
              </w:numPr>
              <w:spacing w:lineRule="auto" w:after="0" w:line="240" w:before="0"/>
              <w:ind w:left="720" w:right="0" w:hanging="359"/>
              <w:contextualSpacing w:val="1"/>
              <w:jc w:val="left"/>
              <w:rPr>
                <w:u w:val="none"/>
              </w:rPr>
            </w:pPr>
            <w:r w:rsidRPr="00000000" w:rsidR="00000000" w:rsidDel="00000000">
              <w:rPr>
                <w:rtl w:val="0"/>
              </w:rPr>
              <w:t xml:space="preserve">Spelling Test</w:t>
            </w:r>
          </w:p>
          <w:p w:rsidP="00000000" w:rsidRPr="00000000" w:rsidR="00000000" w:rsidDel="00000000" w:rsidRDefault="00000000">
            <w:pPr>
              <w:numPr>
                <w:ilvl w:val="0"/>
                <w:numId w:val="3"/>
              </w:numPr>
              <w:spacing w:lineRule="auto" w:after="0" w:line="240" w:before="0"/>
              <w:ind w:left="720" w:right="0" w:hanging="359"/>
              <w:contextualSpacing w:val="1"/>
              <w:jc w:val="left"/>
              <w:rPr>
                <w:u w:val="none"/>
              </w:rPr>
            </w:pPr>
            <w:r w:rsidRPr="00000000" w:rsidR="00000000" w:rsidDel="00000000">
              <w:rPr>
                <w:rtl w:val="0"/>
              </w:rPr>
              <w:t xml:space="preserve">Vocabulary Test</w:t>
            </w:r>
          </w:p>
          <w:p w:rsidP="00000000" w:rsidRPr="00000000" w:rsidR="00000000" w:rsidDel="00000000" w:rsidRDefault="00000000">
            <w:pPr>
              <w:numPr>
                <w:ilvl w:val="0"/>
                <w:numId w:val="3"/>
              </w:numPr>
              <w:spacing w:lineRule="auto" w:after="0" w:line="240" w:before="0"/>
              <w:ind w:left="720" w:right="0" w:hanging="359"/>
              <w:contextualSpacing w:val="1"/>
              <w:jc w:val="left"/>
              <w:rPr>
                <w:u w:val="none"/>
              </w:rPr>
            </w:pPr>
            <w:r w:rsidRPr="00000000" w:rsidR="00000000" w:rsidDel="00000000">
              <w:rPr>
                <w:rtl w:val="0"/>
              </w:rPr>
              <w:t xml:space="preserve">Comprehension questions (demonstrating variety of depth of knowledge)</w:t>
            </w:r>
          </w:p>
          <w:p w:rsidP="00000000" w:rsidRPr="00000000" w:rsidR="00000000" w:rsidDel="00000000" w:rsidRDefault="00000000">
            <w:pPr>
              <w:numPr>
                <w:ilvl w:val="0"/>
                <w:numId w:val="3"/>
              </w:numPr>
              <w:spacing w:lineRule="auto" w:after="0" w:line="240" w:before="0"/>
              <w:ind w:left="720" w:right="0" w:hanging="359"/>
              <w:contextualSpacing w:val="1"/>
              <w:jc w:val="left"/>
              <w:rPr>
                <w:u w:val="none"/>
              </w:rPr>
            </w:pPr>
            <w:r w:rsidRPr="00000000" w:rsidR="00000000" w:rsidDel="00000000">
              <w:rPr>
                <w:rtl w:val="0"/>
              </w:rPr>
              <w:t xml:space="preserve">Share out journal writes</w:t>
            </w:r>
          </w:p>
          <w:p w:rsidP="00000000" w:rsidRPr="00000000" w:rsidR="00000000" w:rsidDel="00000000" w:rsidRDefault="00000000">
            <w:pPr>
              <w:numPr>
                <w:ilvl w:val="0"/>
                <w:numId w:val="3"/>
              </w:numPr>
              <w:spacing w:lineRule="auto" w:after="0" w:line="240" w:before="0"/>
              <w:ind w:left="720" w:right="0" w:hanging="359"/>
              <w:contextualSpacing w:val="1"/>
              <w:jc w:val="left"/>
              <w:rPr>
                <w:u w:val="none"/>
              </w:rPr>
            </w:pPr>
            <w:r w:rsidRPr="00000000" w:rsidR="00000000" w:rsidDel="00000000">
              <w:rPr>
                <w:rtl w:val="0"/>
              </w:rPr>
              <w:t xml:space="preserve">Persuasive essay</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720" w:right="0" w:hanging="359"/>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firstLine="0"/>
              <w:contextualSpacing w:val="0"/>
              <w:jc w:val="center"/>
            </w:pPr>
            <w:r w:rsidRPr="00000000" w:rsidR="00000000" w:rsidDel="00000000">
              <w:rPr>
                <w:b w:val="1"/>
                <w:sz w:val="20"/>
                <w:rtl w:val="0"/>
              </w:rPr>
              <w:t xml:space="preserve">21st Century Skills Targeted </w:t>
            </w:r>
          </w:p>
          <w:p w:rsidP="00000000" w:rsidRPr="00000000" w:rsidR="00000000" w:rsidDel="00000000" w:rsidRDefault="00000000">
            <w:pPr>
              <w:spacing w:lineRule="auto" w:after="0" w:line="240" w:before="0"/>
              <w:ind w:firstLine="0"/>
              <w:contextualSpacing w:val="0"/>
              <w:jc w:val="center"/>
            </w:pPr>
            <w:r w:rsidRPr="00000000" w:rsidR="00000000" w:rsidDel="00000000">
              <w:rPr>
                <w:b w:val="1"/>
                <w:sz w:val="20"/>
                <w:rtl w:val="0"/>
              </w:rPr>
              <w:t xml:space="preserve">(E- Encouraged; T- Directly taught)</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t xml:space="preserve">__T___ Communication                 </w:t>
            </w:r>
          </w:p>
          <w:p w:rsidP="00000000" w:rsidRPr="00000000" w:rsidR="00000000" w:rsidDel="00000000" w:rsidRDefault="00000000">
            <w:pPr>
              <w:spacing w:lineRule="auto" w:after="0" w:line="240" w:before="0"/>
              <w:contextualSpacing w:val="0"/>
            </w:pPr>
            <w:r w:rsidRPr="00000000" w:rsidR="00000000" w:rsidDel="00000000">
              <w:rPr>
                <w:rtl w:val="0"/>
              </w:rPr>
              <w:t xml:space="preserve">__T___ Collaboration     </w:t>
            </w:r>
          </w:p>
          <w:p w:rsidP="00000000" w:rsidRPr="00000000" w:rsidR="00000000" w:rsidDel="00000000" w:rsidRDefault="00000000">
            <w:pPr>
              <w:spacing w:lineRule="auto" w:after="0" w:line="240" w:before="0"/>
              <w:contextualSpacing w:val="0"/>
            </w:pPr>
            <w:r w:rsidRPr="00000000" w:rsidR="00000000" w:rsidDel="00000000">
              <w:rPr>
                <w:rtl w:val="0"/>
              </w:rPr>
              <w:t xml:space="preserve">__E___ Creativity</w:t>
            </w:r>
          </w:p>
          <w:p w:rsidP="00000000" w:rsidRPr="00000000" w:rsidR="00000000" w:rsidDel="00000000" w:rsidRDefault="00000000">
            <w:pPr>
              <w:spacing w:lineRule="auto" w:after="0" w:line="240" w:before="0"/>
              <w:contextualSpacing w:val="0"/>
            </w:pPr>
            <w:r w:rsidRPr="00000000" w:rsidR="00000000" w:rsidDel="00000000">
              <w:rPr>
                <w:rtl w:val="0"/>
              </w:rPr>
              <w:t xml:space="preserve">___T__ Critical Thinking</w:t>
            </w:r>
          </w:p>
          <w:p w:rsidP="00000000" w:rsidRPr="00000000" w:rsidR="00000000" w:rsidDel="00000000" w:rsidRDefault="00000000">
            <w:pPr>
              <w:spacing w:lineRule="auto" w:after="0" w:line="240" w:before="0"/>
              <w:contextualSpacing w:val="0"/>
            </w:pPr>
            <w:r w:rsidRPr="00000000" w:rsidR="00000000" w:rsidDel="00000000">
              <w:rPr>
                <w:rtl w:val="0"/>
              </w:rPr>
              <w:t xml:space="preserve">__T___ Research</w:t>
            </w:r>
          </w:p>
          <w:p w:rsidP="00000000" w:rsidRPr="00000000" w:rsidR="00000000" w:rsidDel="00000000" w:rsidRDefault="00000000">
            <w:pPr>
              <w:spacing w:lineRule="auto" w:after="0" w:line="240" w:before="0"/>
              <w:contextualSpacing w:val="0"/>
            </w:pPr>
            <w:r w:rsidRPr="00000000" w:rsidR="00000000" w:rsidDel="00000000">
              <w:rPr>
                <w:rtl w:val="0"/>
              </w:rPr>
              <w:t xml:space="preserve">__T___ Technology</w:t>
            </w:r>
          </w:p>
          <w:p w:rsidP="00000000" w:rsidRPr="00000000" w:rsidR="00000000" w:rsidDel="00000000" w:rsidRDefault="00000000">
            <w:pPr>
              <w:spacing w:lineRule="auto" w:after="0" w:line="240" w:before="0"/>
              <w:contextualSpacing w:val="0"/>
            </w:pPr>
            <w:r w:rsidRPr="00000000" w:rsidR="00000000" w:rsidDel="00000000">
              <w:rPr>
                <w:rtl w:val="0"/>
              </w:rPr>
              <w:t xml:space="preserve">__T___ Multimedia</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Reflection on Learning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_____ Self-Assessment</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_____ Peer Assessment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Resources</w:t>
            </w:r>
          </w:p>
          <w:p w:rsidP="00000000" w:rsidRPr="00000000" w:rsidR="00000000" w:rsidDel="00000000" w:rsidRDefault="00000000">
            <w:pPr>
              <w:spacing w:lineRule="auto" w:after="0" w:line="240" w:before="0"/>
              <w:ind w:left="0" w:firstLine="0" w:right="0"/>
              <w:contextualSpacing w:val="0"/>
              <w:jc w:val="center"/>
            </w:pPr>
            <w:r w:rsidRPr="00000000" w:rsidR="00000000" w:rsidDel="00000000">
              <w:rPr>
                <w:b w:val="1"/>
                <w:sz w:val="20"/>
                <w:rtl w:val="0"/>
              </w:rPr>
              <w:t xml:space="preserve">(print and multimedia)</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715"/>
        <w:gridCol w:w="6645"/>
      </w:tblGrid>
    </w:tbl>
    <w:p w:rsidP="00000000" w:rsidRPr="00000000" w:rsidR="00000000" w:rsidDel="00000000" w:rsidRDefault="00000000">
      <w:pPr>
        <w:contextualSpacing w:val="0"/>
        <w:rPr/>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elaunitmaps@gmail.com"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ELA/ Literacy Unit Map Template.docx</dc:title>
</cp:coreProperties>
</file>