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9" w:rsidRDefault="00664ACD" w:rsidP="007B538E">
      <w:pPr>
        <w:rPr>
          <w:rFonts w:hint="eastAsia"/>
        </w:rPr>
      </w:pPr>
      <w:r>
        <w:rPr>
          <w:rFonts w:hint="eastAsia"/>
        </w:rPr>
        <w:t>授業５．１</w:t>
      </w:r>
      <w:r w:rsidR="00D356C3">
        <w:rPr>
          <w:rFonts w:hint="eastAsia"/>
        </w:rPr>
        <w:t xml:space="preserve">　「</w:t>
      </w:r>
      <w:r>
        <w:rPr>
          <w:rFonts w:hint="eastAsia"/>
        </w:rPr>
        <w:t>有理数と無理数の性質</w:t>
      </w:r>
      <w:r w:rsidR="00B071B9">
        <w:rPr>
          <w:rFonts w:hint="eastAsia"/>
        </w:rPr>
        <w:t>」</w:t>
      </w:r>
    </w:p>
    <w:p w:rsidR="00A975FC" w:rsidRDefault="00A975FC" w:rsidP="007B538E">
      <w:pPr>
        <w:rPr>
          <w:rFonts w:hint="eastAsia"/>
        </w:rPr>
      </w:pPr>
    </w:p>
    <w:p w:rsidR="00A975FC" w:rsidRDefault="00A975FC" w:rsidP="007B538E">
      <w:pPr>
        <w:rPr>
          <w:rFonts w:hint="eastAsia"/>
        </w:rPr>
      </w:pPr>
      <w:proofErr w:type="spellStart"/>
      <w:r>
        <w:rPr>
          <w:rFonts w:hint="eastAsia"/>
        </w:rPr>
        <w:t>Curriki</w:t>
      </w:r>
      <w:proofErr w:type="spellEnd"/>
      <w:r>
        <w:rPr>
          <w:rFonts w:hint="eastAsia"/>
        </w:rPr>
        <w:t>原典</w:t>
      </w:r>
    </w:p>
    <w:p w:rsidR="00A975FC" w:rsidRDefault="00A975FC" w:rsidP="007B538E">
      <w:pPr>
        <w:rPr>
          <w:rFonts w:hint="eastAsia"/>
        </w:rPr>
      </w:pPr>
    </w:p>
    <w:p w:rsidR="00A975FC" w:rsidRDefault="00A975FC" w:rsidP="007B538E">
      <w:r w:rsidRPr="00A975FC">
        <w:t>http://www.curriki.org/xwiki/bin/view/Coll_kathyduhl/Lesson51UsePropertiesofRationalandIrrationalNumbers_0?bc=;Coll_kathyduhl.Algebra1;Coll_kathyduhl.Unit5QuadraticFunctionsandModeling;Coll_kathyduhl.Lesson51UsePropertiesofRationalandIrrationalNumbers;Coll_kathyduhl.TeacherResources_6</w:t>
      </w:r>
    </w:p>
    <w:p w:rsidR="00D356C3" w:rsidRDefault="00D356C3" w:rsidP="00D356C3">
      <w:r>
        <w:rPr>
          <w:rFonts w:hint="eastAsia"/>
        </w:rPr>
        <w:t xml:space="preserve">　</w:t>
      </w:r>
    </w:p>
    <w:p w:rsidR="00D356C3" w:rsidRDefault="00D356C3" w:rsidP="00D356C3">
      <w:r>
        <w:rPr>
          <w:rFonts w:hint="eastAsia"/>
        </w:rPr>
        <w:t>１．授業の目標</w:t>
      </w:r>
    </w:p>
    <w:p w:rsidR="00664ACD" w:rsidRPr="000C0896" w:rsidRDefault="00664ACD" w:rsidP="00664ACD">
      <w:pPr>
        <w:pStyle w:val="a3"/>
        <w:widowControl/>
        <w:numPr>
          <w:ilvl w:val="0"/>
          <w:numId w:val="1"/>
        </w:numPr>
        <w:spacing w:before="2" w:after="2"/>
        <w:ind w:leftChars="0"/>
        <w:contextualSpacing/>
        <w:jc w:val="left"/>
        <w:rPr>
          <w:rFonts w:asciiTheme="majorHAnsi" w:hAnsiTheme="majorHAnsi" w:cs="Arial"/>
          <w:color w:val="303030"/>
        </w:rPr>
      </w:pPr>
      <w:r>
        <w:rPr>
          <w:rFonts w:asciiTheme="majorHAnsi" w:hAnsiTheme="majorHAnsi" w:cs="Arial" w:hint="eastAsia"/>
          <w:color w:val="303030"/>
        </w:rPr>
        <w:t>なぜ２つの有理数の和または積は有理数か説明できるようになる。</w:t>
      </w:r>
      <w:r w:rsidRPr="000C0896">
        <w:rPr>
          <w:rFonts w:asciiTheme="majorHAnsi" w:hAnsiTheme="majorHAnsi" w:cs="Arial"/>
          <w:color w:val="303030"/>
        </w:rPr>
        <w:t xml:space="preserve"> </w:t>
      </w:r>
    </w:p>
    <w:p w:rsidR="00664ACD" w:rsidRDefault="00664ACD" w:rsidP="00664ACD">
      <w:pPr>
        <w:pStyle w:val="a3"/>
        <w:widowControl/>
        <w:numPr>
          <w:ilvl w:val="0"/>
          <w:numId w:val="1"/>
        </w:numPr>
        <w:spacing w:before="2" w:after="2"/>
        <w:ind w:leftChars="0"/>
        <w:contextualSpacing/>
        <w:jc w:val="left"/>
        <w:rPr>
          <w:rFonts w:asciiTheme="majorHAnsi" w:hAnsiTheme="majorHAnsi" w:cs="Arial"/>
          <w:color w:val="303030"/>
        </w:rPr>
      </w:pPr>
      <w:r>
        <w:rPr>
          <w:rFonts w:asciiTheme="majorHAnsi" w:hAnsiTheme="majorHAnsi" w:cs="Arial" w:hint="eastAsia"/>
          <w:color w:val="303030"/>
        </w:rPr>
        <w:t>なぜ有理数と無理数の和は無理数か説明できるようになる。</w:t>
      </w:r>
    </w:p>
    <w:p w:rsidR="00664ACD" w:rsidRDefault="00664ACD" w:rsidP="00664ACD">
      <w:pPr>
        <w:pStyle w:val="a3"/>
        <w:widowControl/>
        <w:numPr>
          <w:ilvl w:val="0"/>
          <w:numId w:val="1"/>
        </w:numPr>
        <w:spacing w:before="2" w:after="2"/>
        <w:ind w:leftChars="0"/>
        <w:contextualSpacing/>
        <w:jc w:val="left"/>
        <w:rPr>
          <w:rFonts w:asciiTheme="majorHAnsi" w:hAnsiTheme="majorHAnsi" w:cs="Arial"/>
          <w:color w:val="303030"/>
        </w:rPr>
      </w:pPr>
      <w:r>
        <w:rPr>
          <w:rFonts w:asciiTheme="majorHAnsi" w:hAnsiTheme="majorHAnsi" w:cs="Arial" w:hint="eastAsia"/>
          <w:color w:val="303030"/>
        </w:rPr>
        <w:t>円の面積と半径を求めることができる。</w:t>
      </w:r>
    </w:p>
    <w:p w:rsidR="00664ACD" w:rsidRDefault="00664ACD" w:rsidP="00664ACD">
      <w:pPr>
        <w:pStyle w:val="a3"/>
        <w:widowControl/>
        <w:numPr>
          <w:ilvl w:val="0"/>
          <w:numId w:val="1"/>
        </w:numPr>
        <w:spacing w:before="2" w:after="2"/>
        <w:ind w:leftChars="0"/>
        <w:contextualSpacing/>
        <w:jc w:val="left"/>
        <w:rPr>
          <w:rFonts w:asciiTheme="majorHAnsi" w:hAnsiTheme="majorHAnsi" w:cs="Arial"/>
          <w:color w:val="303030"/>
        </w:rPr>
      </w:pPr>
      <w:r>
        <w:rPr>
          <w:rFonts w:asciiTheme="majorHAnsi" w:hAnsiTheme="majorHAnsi" w:cs="Arial" w:hint="eastAsia"/>
          <w:color w:val="303030"/>
        </w:rPr>
        <w:t>楕円形の面積を求めることができきる。</w:t>
      </w:r>
    </w:p>
    <w:p w:rsidR="001E0EF1" w:rsidRDefault="001E0EF1" w:rsidP="00D356C3"/>
    <w:p w:rsidR="00D356C3" w:rsidRDefault="00D356C3" w:rsidP="00D356C3">
      <w:r>
        <w:rPr>
          <w:rFonts w:hint="eastAsia"/>
        </w:rPr>
        <w:t>２．授業で使う教材</w:t>
      </w:r>
    </w:p>
    <w:p w:rsidR="00A95809" w:rsidRPr="007B538E" w:rsidRDefault="00A95809" w:rsidP="00D356C3"/>
    <w:p w:rsidR="00D356C3" w:rsidRDefault="00D356C3" w:rsidP="00D356C3">
      <w:r>
        <w:rPr>
          <w:rFonts w:hint="eastAsia"/>
        </w:rPr>
        <w:t>３．授業の内容</w:t>
      </w:r>
    </w:p>
    <w:p w:rsidR="00D356C3" w:rsidRDefault="005E5D01" w:rsidP="007B538E">
      <w:pPr>
        <w:pStyle w:val="a3"/>
        <w:numPr>
          <w:ilvl w:val="0"/>
          <w:numId w:val="2"/>
        </w:numPr>
        <w:ind w:leftChars="0"/>
        <w:jc w:val="left"/>
      </w:pPr>
      <w:bookmarkStart w:id="0" w:name="_GoBack"/>
      <w:bookmarkEnd w:id="0"/>
      <w:r>
        <w:rPr>
          <w:rFonts w:hint="eastAsia"/>
        </w:rPr>
        <w:t>導入問題</w:t>
      </w:r>
    </w:p>
    <w:p w:rsidR="005E5D01" w:rsidRDefault="005E5D01" w:rsidP="005E5D01">
      <w:pPr>
        <w:tabs>
          <w:tab w:val="left" w:pos="540"/>
          <w:tab w:val="left" w:pos="1890"/>
        </w:tabs>
        <w:spacing w:before="2" w:after="2"/>
        <w:ind w:left="630"/>
        <w:rPr>
          <w:rFonts w:asciiTheme="majorHAnsi" w:hAnsiTheme="majorHAnsi"/>
        </w:rPr>
      </w:pPr>
      <w:r>
        <w:rPr>
          <w:rFonts w:asciiTheme="majorHAnsi" w:hAnsiTheme="majorHAnsi" w:hint="eastAsia"/>
        </w:rPr>
        <w:t>実世界には有理数と無理数に関係する沢山のものがあります。有理数は整数の商で表せる数です。有限の数字で表されない数が無理数です。無理数は整数の小で書くことはできません。無理数の例は、</w:t>
      </w:r>
      <w:r w:rsidRPr="000C0896">
        <w:rPr>
          <w:rFonts w:asciiTheme="majorHAnsi" w:hAnsiTheme="majorHAnsi"/>
        </w:rPr>
        <w:t>π (pi)</w:t>
      </w:r>
      <w:r>
        <w:rPr>
          <w:rFonts w:asciiTheme="majorHAnsi" w:hAnsiTheme="majorHAnsi"/>
        </w:rPr>
        <w:t xml:space="preserve"> </w:t>
      </w:r>
      <w:r>
        <w:rPr>
          <w:rFonts w:asciiTheme="majorHAnsi" w:hAnsiTheme="majorHAnsi" w:hint="eastAsia"/>
        </w:rPr>
        <w:t>や</w:t>
      </w:r>
      <w:r w:rsidRPr="000C0896">
        <w:rPr>
          <w:rFonts w:asciiTheme="majorHAnsi" w:hAnsiTheme="majorHAnsi"/>
        </w:rPr>
        <w:t xml:space="preserve"> √2</w:t>
      </w:r>
      <w:r>
        <w:rPr>
          <w:rFonts w:asciiTheme="majorHAnsi" w:hAnsiTheme="majorHAnsi" w:hint="eastAsia"/>
        </w:rPr>
        <w:t>です。</w:t>
      </w:r>
    </w:p>
    <w:p w:rsidR="005E5D01" w:rsidRPr="000C0896" w:rsidRDefault="005E5D01" w:rsidP="005E5D01">
      <w:pPr>
        <w:tabs>
          <w:tab w:val="left" w:pos="540"/>
          <w:tab w:val="left" w:pos="1890"/>
        </w:tabs>
        <w:spacing w:before="2" w:after="2"/>
        <w:ind w:left="630"/>
        <w:rPr>
          <w:rFonts w:asciiTheme="majorHAnsi" w:hAnsiTheme="majorHAnsi"/>
        </w:rPr>
      </w:pPr>
      <w:r>
        <w:rPr>
          <w:rFonts w:asciiTheme="majorHAnsi" w:hAnsiTheme="majorHAnsi" w:hint="eastAsia"/>
        </w:rPr>
        <w:t>この授業では無理数πについて学びます。この例として円の面積</w:t>
      </w:r>
      <w:r w:rsidRPr="000C0896">
        <w:rPr>
          <w:rFonts w:asciiTheme="majorHAnsi" w:hAnsiTheme="majorHAnsi"/>
        </w:rPr>
        <w:t>πr</w:t>
      </w:r>
      <w:r w:rsidRPr="000C0896">
        <w:rPr>
          <w:rFonts w:asciiTheme="majorHAnsi" w:hAnsiTheme="majorHAnsi"/>
          <w:vertAlign w:val="superscript"/>
        </w:rPr>
        <w:t>2</w:t>
      </w:r>
      <w:r>
        <w:rPr>
          <w:rFonts w:asciiTheme="majorHAnsi" w:hAnsiTheme="majorHAnsi" w:hint="eastAsia"/>
        </w:rPr>
        <w:t>を使います。</w:t>
      </w:r>
    </w:p>
    <w:p w:rsidR="005E5D01" w:rsidRPr="000C0896" w:rsidRDefault="005E5D01" w:rsidP="005E5D01">
      <w:pPr>
        <w:tabs>
          <w:tab w:val="left" w:pos="540"/>
          <w:tab w:val="left" w:pos="1890"/>
        </w:tabs>
        <w:spacing w:before="2" w:after="2"/>
        <w:rPr>
          <w:rFonts w:asciiTheme="majorHAnsi" w:hAnsiTheme="majorHAnsi"/>
          <w:color w:val="000000"/>
        </w:rPr>
      </w:pPr>
    </w:p>
    <w:p w:rsidR="005E5D01" w:rsidRPr="000C0896" w:rsidRDefault="005E5D01" w:rsidP="005E5D01">
      <w:pPr>
        <w:autoSpaceDE w:val="0"/>
        <w:autoSpaceDN w:val="0"/>
        <w:adjustRightInd w:val="0"/>
        <w:ind w:left="630"/>
        <w:rPr>
          <w:rFonts w:asciiTheme="majorHAnsi" w:hAnsiTheme="majorHAnsi" w:cs="Verdana"/>
          <w:color w:val="262626"/>
        </w:rPr>
      </w:pPr>
      <w:r>
        <w:rPr>
          <w:rFonts w:asciiTheme="majorHAnsi" w:hAnsiTheme="majorHAnsi" w:cs="Verdana" w:hint="eastAsia"/>
          <w:color w:val="262626"/>
        </w:rPr>
        <w:t>円は中心からの距離が同じ楕円です。</w:t>
      </w:r>
    </w:p>
    <w:p w:rsidR="005E5D01" w:rsidRPr="000C0896" w:rsidRDefault="005E5D01" w:rsidP="005E5D01">
      <w:pPr>
        <w:pStyle w:val="a3"/>
        <w:numPr>
          <w:ilvl w:val="0"/>
          <w:numId w:val="10"/>
        </w:numPr>
        <w:autoSpaceDE w:val="0"/>
        <w:autoSpaceDN w:val="0"/>
        <w:adjustRightInd w:val="0"/>
        <w:ind w:leftChars="0"/>
        <w:contextualSpacing/>
        <w:jc w:val="left"/>
        <w:rPr>
          <w:rFonts w:asciiTheme="majorHAnsi" w:hAnsiTheme="majorHAnsi" w:cs="Verdana"/>
          <w:color w:val="262626"/>
        </w:rPr>
      </w:pPr>
      <w:r>
        <w:rPr>
          <w:rFonts w:asciiTheme="majorHAnsi" w:hAnsiTheme="majorHAnsi" w:cs="Verdana" w:hint="eastAsia"/>
          <w:color w:val="262626"/>
        </w:rPr>
        <w:t>円周は円の外側の弧の長さです</w:t>
      </w:r>
      <w:r w:rsidRPr="000C0896">
        <w:rPr>
          <w:rFonts w:asciiTheme="majorHAnsi" w:hAnsiTheme="majorHAnsi" w:cs="Verdana"/>
          <w:color w:val="262626"/>
        </w:rPr>
        <w:t>( c ).</w:t>
      </w:r>
    </w:p>
    <w:p w:rsidR="005E5D01" w:rsidRDefault="005E5D01" w:rsidP="005E5D01">
      <w:pPr>
        <w:pStyle w:val="a3"/>
        <w:numPr>
          <w:ilvl w:val="0"/>
          <w:numId w:val="10"/>
        </w:numPr>
        <w:autoSpaceDE w:val="0"/>
        <w:autoSpaceDN w:val="0"/>
        <w:adjustRightInd w:val="0"/>
        <w:ind w:leftChars="0"/>
        <w:contextualSpacing/>
        <w:jc w:val="left"/>
        <w:rPr>
          <w:rFonts w:asciiTheme="majorHAnsi" w:hAnsiTheme="majorHAnsi" w:cs="Verdana"/>
          <w:color w:val="262626"/>
        </w:rPr>
      </w:pPr>
      <w:r>
        <w:rPr>
          <w:rFonts w:asciiTheme="majorHAnsi" w:hAnsiTheme="majorHAnsi" w:cs="Verdana" w:hint="eastAsia"/>
          <w:color w:val="262626"/>
        </w:rPr>
        <w:t>直径</w:t>
      </w:r>
      <w:r w:rsidRPr="000C0896">
        <w:rPr>
          <w:rFonts w:asciiTheme="majorHAnsi" w:hAnsiTheme="majorHAnsi" w:cs="Verdana"/>
          <w:color w:val="262626"/>
        </w:rPr>
        <w:t xml:space="preserve"> (d ) </w:t>
      </w:r>
      <w:r>
        <w:rPr>
          <w:rFonts w:asciiTheme="majorHAnsi" w:hAnsiTheme="majorHAnsi" w:cs="Verdana" w:hint="eastAsia"/>
          <w:color w:val="262626"/>
        </w:rPr>
        <w:t>は中心を通る直線の弧から弧までの探さです</w:t>
      </w:r>
    </w:p>
    <w:p w:rsidR="005E5D01" w:rsidRPr="000C0896" w:rsidRDefault="005E5D01" w:rsidP="005E5D01">
      <w:pPr>
        <w:pStyle w:val="a3"/>
        <w:numPr>
          <w:ilvl w:val="0"/>
          <w:numId w:val="10"/>
        </w:numPr>
        <w:autoSpaceDE w:val="0"/>
        <w:autoSpaceDN w:val="0"/>
        <w:adjustRightInd w:val="0"/>
        <w:ind w:leftChars="0"/>
        <w:contextualSpacing/>
        <w:jc w:val="left"/>
        <w:rPr>
          <w:rFonts w:asciiTheme="majorHAnsi" w:hAnsiTheme="majorHAnsi" w:cs="Verdana"/>
          <w:color w:val="262626"/>
        </w:rPr>
      </w:pPr>
      <w:r>
        <w:rPr>
          <w:rFonts w:asciiTheme="majorHAnsi" w:hAnsiTheme="majorHAnsi" w:cs="Verdana" w:hint="eastAsia"/>
          <w:color w:val="262626"/>
        </w:rPr>
        <w:t>半径</w:t>
      </w:r>
      <w:r w:rsidRPr="000C0896">
        <w:rPr>
          <w:rFonts w:asciiTheme="majorHAnsi" w:hAnsiTheme="majorHAnsi" w:cs="Verdana"/>
          <w:color w:val="262626"/>
        </w:rPr>
        <w:t xml:space="preserve"> ( r ) </w:t>
      </w:r>
      <w:r>
        <w:rPr>
          <w:rFonts w:asciiTheme="majorHAnsi" w:hAnsiTheme="majorHAnsi" w:cs="Verdana" w:hint="eastAsia"/>
          <w:color w:val="262626"/>
        </w:rPr>
        <w:t>はちゅうしんから弧までの長さです</w:t>
      </w:r>
      <w:r w:rsidRPr="000C0896">
        <w:rPr>
          <w:rFonts w:asciiTheme="majorHAnsi" w:hAnsiTheme="majorHAnsi" w:cs="Verdana"/>
          <w:color w:val="262626"/>
        </w:rPr>
        <w:t>.</w:t>
      </w:r>
    </w:p>
    <w:p w:rsidR="005E5D01" w:rsidRPr="000C0896" w:rsidRDefault="005E5D01" w:rsidP="005E5D01">
      <w:pPr>
        <w:pStyle w:val="a3"/>
        <w:numPr>
          <w:ilvl w:val="0"/>
          <w:numId w:val="10"/>
        </w:numPr>
        <w:autoSpaceDE w:val="0"/>
        <w:autoSpaceDN w:val="0"/>
        <w:adjustRightInd w:val="0"/>
        <w:ind w:leftChars="0"/>
        <w:contextualSpacing/>
        <w:jc w:val="left"/>
        <w:rPr>
          <w:rFonts w:asciiTheme="majorHAnsi" w:hAnsiTheme="majorHAnsi" w:cs="Verdana"/>
          <w:color w:val="262626"/>
        </w:rPr>
      </w:pPr>
      <w:r>
        <w:rPr>
          <w:rFonts w:asciiTheme="majorHAnsi" w:hAnsiTheme="majorHAnsi" w:cs="Verdana" w:hint="eastAsia"/>
          <w:color w:val="262626"/>
        </w:rPr>
        <w:t>円周と直径の比が円周率</w:t>
      </w:r>
      <w:r w:rsidRPr="000C0896">
        <w:rPr>
          <w:rFonts w:asciiTheme="majorHAnsi" w:hAnsiTheme="majorHAnsi" w:cs="Verdana"/>
          <w:color w:val="262626"/>
        </w:rPr>
        <w:t>π.</w:t>
      </w:r>
      <w:r>
        <w:rPr>
          <w:rFonts w:asciiTheme="majorHAnsi" w:hAnsiTheme="majorHAnsi" w:cs="Verdana" w:hint="eastAsia"/>
          <w:color w:val="262626"/>
        </w:rPr>
        <w:t>です</w:t>
      </w:r>
    </w:p>
    <w:p w:rsidR="005E5D01" w:rsidRPr="000C0896" w:rsidRDefault="005E5D01" w:rsidP="005E5D01">
      <w:pPr>
        <w:pStyle w:val="a3"/>
        <w:autoSpaceDE w:val="0"/>
        <w:autoSpaceDN w:val="0"/>
        <w:adjustRightInd w:val="0"/>
        <w:rPr>
          <w:rFonts w:asciiTheme="majorHAnsi" w:hAnsiTheme="majorHAnsi" w:cs="Verdana"/>
          <w:color w:val="262626"/>
        </w:rPr>
      </w:pPr>
    </w:p>
    <w:p w:rsidR="005E5D01" w:rsidRDefault="005E5D01" w:rsidP="005E5D01">
      <w:pPr>
        <w:autoSpaceDE w:val="0"/>
        <w:autoSpaceDN w:val="0"/>
        <w:adjustRightInd w:val="0"/>
        <w:ind w:left="630"/>
        <w:rPr>
          <w:rFonts w:asciiTheme="majorHAnsi" w:hAnsiTheme="majorHAnsi" w:cs="Verdana"/>
          <w:bCs/>
          <w:color w:val="262626"/>
          <w:szCs w:val="20"/>
        </w:rPr>
      </w:pPr>
      <w:r>
        <w:rPr>
          <w:rFonts w:asciiTheme="majorHAnsi" w:hAnsiTheme="majorHAnsi" w:cs="Verdana" w:hint="eastAsia"/>
          <w:bCs/>
          <w:color w:val="262626"/>
          <w:szCs w:val="20"/>
        </w:rPr>
        <w:t>公式を黒板に書きます。</w:t>
      </w:r>
    </w:p>
    <w:p w:rsidR="005E5D01" w:rsidRPr="000C0896" w:rsidRDefault="005E5D01" w:rsidP="005E5D01">
      <w:pPr>
        <w:autoSpaceDE w:val="0"/>
        <w:autoSpaceDN w:val="0"/>
        <w:adjustRightInd w:val="0"/>
        <w:ind w:left="720"/>
        <w:rPr>
          <w:rFonts w:asciiTheme="majorHAnsi" w:hAnsiTheme="majorHAnsi" w:cs="Verdana"/>
          <w:bCs/>
          <w:color w:val="262626"/>
        </w:rPr>
      </w:pPr>
      <w:r w:rsidRPr="000C0896">
        <w:rPr>
          <w:rFonts w:asciiTheme="majorHAnsi" w:hAnsiTheme="majorHAnsi" w:cs="Verdana"/>
          <w:bCs/>
          <w:color w:val="262626"/>
        </w:rPr>
        <w:t>d = 2r</w:t>
      </w:r>
    </w:p>
    <w:p w:rsidR="005E5D01" w:rsidRPr="000C0896" w:rsidRDefault="005E5D01" w:rsidP="005E5D01">
      <w:pPr>
        <w:autoSpaceDE w:val="0"/>
        <w:autoSpaceDN w:val="0"/>
        <w:adjustRightInd w:val="0"/>
        <w:ind w:left="720"/>
        <w:rPr>
          <w:rFonts w:asciiTheme="majorHAnsi" w:hAnsiTheme="majorHAnsi" w:cs="Verdana"/>
          <w:bCs/>
          <w:color w:val="262626"/>
        </w:rPr>
      </w:pPr>
      <w:r w:rsidRPr="000C0896">
        <w:rPr>
          <w:rFonts w:asciiTheme="majorHAnsi" w:hAnsiTheme="majorHAnsi" w:cs="Verdana"/>
          <w:bCs/>
          <w:color w:val="262626"/>
        </w:rPr>
        <w:t xml:space="preserve">c = </w:t>
      </w:r>
      <w:proofErr w:type="spellStart"/>
      <w:r w:rsidRPr="000C0896">
        <w:rPr>
          <w:rFonts w:asciiTheme="majorHAnsi" w:hAnsiTheme="majorHAnsi" w:cs="Verdana"/>
          <w:bCs/>
          <w:color w:val="262626"/>
        </w:rPr>
        <w:t>πd</w:t>
      </w:r>
      <w:proofErr w:type="spellEnd"/>
      <w:r w:rsidRPr="000C0896">
        <w:rPr>
          <w:rFonts w:asciiTheme="majorHAnsi" w:hAnsiTheme="majorHAnsi" w:cs="Verdana"/>
          <w:bCs/>
          <w:color w:val="262626"/>
        </w:rPr>
        <w:t xml:space="preserve"> = 2πr</w:t>
      </w:r>
    </w:p>
    <w:p w:rsidR="005E5D01" w:rsidRPr="000C0896" w:rsidRDefault="005E5D01" w:rsidP="005E5D01">
      <w:pPr>
        <w:autoSpaceDE w:val="0"/>
        <w:autoSpaceDN w:val="0"/>
        <w:adjustRightInd w:val="0"/>
        <w:ind w:left="720"/>
        <w:rPr>
          <w:rFonts w:asciiTheme="majorHAnsi" w:hAnsiTheme="majorHAnsi" w:cs="Verdana"/>
          <w:color w:val="262626"/>
        </w:rPr>
      </w:pPr>
      <w:r>
        <w:rPr>
          <w:rFonts w:asciiTheme="majorHAnsi" w:hAnsiTheme="majorHAnsi" w:cs="Verdana" w:hint="eastAsia"/>
          <w:bCs/>
          <w:color w:val="262626"/>
        </w:rPr>
        <w:t>面積（</w:t>
      </w:r>
      <w:r>
        <w:rPr>
          <w:rFonts w:asciiTheme="majorHAnsi" w:hAnsiTheme="majorHAnsi" w:cs="Verdana" w:hint="eastAsia"/>
          <w:bCs/>
          <w:color w:val="262626"/>
        </w:rPr>
        <w:t>Area</w:t>
      </w:r>
      <w:r>
        <w:rPr>
          <w:rFonts w:asciiTheme="majorHAnsi" w:hAnsiTheme="majorHAnsi" w:cs="Verdana" w:hint="eastAsia"/>
          <w:bCs/>
          <w:color w:val="262626"/>
        </w:rPr>
        <w:t>）</w:t>
      </w:r>
      <w:r w:rsidRPr="000C0896">
        <w:rPr>
          <w:rFonts w:asciiTheme="majorHAnsi" w:hAnsiTheme="majorHAnsi" w:cs="Verdana"/>
          <w:bCs/>
          <w:color w:val="262626"/>
        </w:rPr>
        <w:t>= πr</w:t>
      </w:r>
      <w:r w:rsidRPr="000C0896">
        <w:rPr>
          <w:rFonts w:asciiTheme="majorHAnsi" w:hAnsiTheme="majorHAnsi" w:cs="Verdana"/>
          <w:bCs/>
          <w:color w:val="262626"/>
          <w:szCs w:val="20"/>
          <w:vertAlign w:val="superscript"/>
        </w:rPr>
        <w:t>2</w:t>
      </w:r>
    </w:p>
    <w:p w:rsidR="005E5D01" w:rsidRPr="000C0896" w:rsidRDefault="005E5D01" w:rsidP="005E5D01">
      <w:pPr>
        <w:autoSpaceDE w:val="0"/>
        <w:autoSpaceDN w:val="0"/>
        <w:adjustRightInd w:val="0"/>
        <w:ind w:left="720"/>
        <w:rPr>
          <w:rFonts w:asciiTheme="majorHAnsi" w:hAnsiTheme="majorHAnsi" w:cs="Verdana"/>
          <w:color w:val="262626"/>
        </w:rPr>
      </w:pPr>
    </w:p>
    <w:p w:rsidR="005E5D01" w:rsidRDefault="005E5D01" w:rsidP="005E5D01">
      <w:pPr>
        <w:autoSpaceDE w:val="0"/>
        <w:autoSpaceDN w:val="0"/>
        <w:adjustRightInd w:val="0"/>
        <w:ind w:left="720"/>
        <w:rPr>
          <w:rFonts w:asciiTheme="majorHAnsi" w:hAnsiTheme="majorHAnsi" w:cs="Times"/>
          <w:szCs w:val="32"/>
        </w:rPr>
      </w:pPr>
      <w:r>
        <w:rPr>
          <w:rFonts w:asciiTheme="majorHAnsi" w:hAnsiTheme="majorHAnsi" w:cs="Times" w:hint="eastAsia"/>
          <w:szCs w:val="32"/>
        </w:rPr>
        <w:t>ゴルフでグリーンは円形です。プレイヤーにとってグリーンの円周と直径が分かれ</w:t>
      </w:r>
      <w:r>
        <w:rPr>
          <w:rFonts w:asciiTheme="majorHAnsi" w:hAnsiTheme="majorHAnsi" w:cs="Times" w:hint="eastAsia"/>
          <w:szCs w:val="32"/>
        </w:rPr>
        <w:lastRenderedPageBreak/>
        <w:t>ば、グリーンの外からホールまでどれくらいの距離か見当がつきます。</w:t>
      </w:r>
    </w:p>
    <w:p w:rsidR="005E5D01" w:rsidRDefault="005E5D01" w:rsidP="005E5D01">
      <w:pPr>
        <w:autoSpaceDE w:val="0"/>
        <w:autoSpaceDN w:val="0"/>
        <w:adjustRightInd w:val="0"/>
        <w:ind w:left="720"/>
        <w:rPr>
          <w:rFonts w:asciiTheme="majorHAnsi" w:hAnsiTheme="majorHAnsi" w:cs="Verdana"/>
          <w:bCs/>
          <w:color w:val="262626"/>
          <w:szCs w:val="20"/>
        </w:rPr>
      </w:pPr>
      <w:r>
        <w:rPr>
          <w:rFonts w:asciiTheme="majorHAnsi" w:hAnsiTheme="majorHAnsi" w:cs="Times" w:hint="eastAsia"/>
          <w:szCs w:val="32"/>
        </w:rPr>
        <w:t xml:space="preserve">円の面積の公式　</w:t>
      </w:r>
      <w:r w:rsidRPr="000C0896">
        <w:rPr>
          <w:rFonts w:asciiTheme="majorHAnsi" w:hAnsiTheme="majorHAnsi" w:cs="Verdana"/>
          <w:bCs/>
          <w:color w:val="262626"/>
        </w:rPr>
        <w:t>Area = πr</w:t>
      </w:r>
      <w:r w:rsidRPr="000C0896">
        <w:rPr>
          <w:rFonts w:asciiTheme="majorHAnsi" w:hAnsiTheme="majorHAnsi" w:cs="Verdana"/>
          <w:bCs/>
          <w:color w:val="262626"/>
          <w:szCs w:val="20"/>
          <w:vertAlign w:val="superscript"/>
        </w:rPr>
        <w:t>2</w:t>
      </w:r>
      <w:r>
        <w:rPr>
          <w:rFonts w:asciiTheme="majorHAnsi" w:hAnsiTheme="majorHAnsi" w:cs="Verdana" w:hint="eastAsia"/>
          <w:bCs/>
          <w:color w:val="262626"/>
          <w:szCs w:val="20"/>
        </w:rPr>
        <w:t xml:space="preserve"> </w:t>
      </w:r>
      <w:r>
        <w:rPr>
          <w:rFonts w:asciiTheme="majorHAnsi" w:hAnsiTheme="majorHAnsi" w:cs="Verdana" w:hint="eastAsia"/>
          <w:bCs/>
          <w:color w:val="262626"/>
          <w:szCs w:val="20"/>
        </w:rPr>
        <w:t>からグリーンを面積を求めて見ましょう。グリーンの直径は９０メートルで丸いとします。</w:t>
      </w:r>
    </w:p>
    <w:p w:rsidR="005E5D01" w:rsidRDefault="005E5D01" w:rsidP="005E5D01">
      <w:pPr>
        <w:autoSpaceDE w:val="0"/>
        <w:autoSpaceDN w:val="0"/>
        <w:adjustRightInd w:val="0"/>
        <w:ind w:left="720"/>
        <w:rPr>
          <w:rFonts w:asciiTheme="majorHAnsi" w:hAnsiTheme="majorHAnsi" w:cs="Verdana"/>
          <w:bCs/>
          <w:color w:val="262626"/>
          <w:szCs w:val="20"/>
        </w:rPr>
      </w:pPr>
      <w:r>
        <w:rPr>
          <w:rFonts w:asciiTheme="majorHAnsi" w:hAnsiTheme="majorHAnsi" w:cs="Verdana" w:hint="eastAsia"/>
          <w:bCs/>
          <w:color w:val="262626"/>
          <w:szCs w:val="20"/>
        </w:rPr>
        <w:t>グリーンの半径を求めます。半径を求める公式は</w:t>
      </w:r>
      <w:r w:rsidRPr="000C0896">
        <w:rPr>
          <w:rFonts w:asciiTheme="majorHAnsi" w:hAnsiTheme="majorHAnsi" w:cs="Verdana"/>
          <w:bCs/>
          <w:color w:val="262626"/>
          <w:szCs w:val="20"/>
        </w:rPr>
        <w:t>r =d/2</w:t>
      </w:r>
      <w:r>
        <w:rPr>
          <w:rFonts w:asciiTheme="majorHAnsi" w:hAnsiTheme="majorHAnsi" w:cs="Verdana" w:hint="eastAsia"/>
          <w:bCs/>
          <w:color w:val="262626"/>
          <w:szCs w:val="20"/>
        </w:rPr>
        <w:t>ですから、半径は４５メートルです。</w:t>
      </w:r>
    </w:p>
    <w:p w:rsidR="005E5D01" w:rsidRPr="000C0896" w:rsidRDefault="005E5D01" w:rsidP="005E5D01">
      <w:pPr>
        <w:autoSpaceDE w:val="0"/>
        <w:autoSpaceDN w:val="0"/>
        <w:adjustRightInd w:val="0"/>
        <w:spacing w:after="320"/>
        <w:ind w:left="720"/>
        <w:rPr>
          <w:rFonts w:asciiTheme="majorHAnsi" w:hAnsiTheme="majorHAnsi" w:cs="Verdana"/>
          <w:bCs/>
          <w:color w:val="262626"/>
          <w:szCs w:val="20"/>
          <w:vertAlign w:val="superscript"/>
        </w:rPr>
      </w:pPr>
      <w:r>
        <w:rPr>
          <w:rFonts w:asciiTheme="majorHAnsi" w:hAnsiTheme="majorHAnsi" w:cs="Verdana" w:hint="eastAsia"/>
          <w:bCs/>
          <w:color w:val="262626"/>
          <w:szCs w:val="20"/>
        </w:rPr>
        <w:t>次にグリーンの面積を求めます。計算に使うπの値は普通</w:t>
      </w:r>
      <w:r w:rsidRPr="000C0896">
        <w:rPr>
          <w:rFonts w:asciiTheme="majorHAnsi" w:hAnsiTheme="majorHAnsi" w:cs="Verdana"/>
          <w:bCs/>
          <w:color w:val="262626"/>
          <w:szCs w:val="20"/>
        </w:rPr>
        <w:t xml:space="preserve">3.14159 </w:t>
      </w:r>
      <w:r>
        <w:rPr>
          <w:rFonts w:asciiTheme="majorHAnsi" w:hAnsiTheme="majorHAnsi" w:cs="Verdana" w:hint="eastAsia"/>
          <w:bCs/>
          <w:color w:val="262626"/>
          <w:szCs w:val="20"/>
        </w:rPr>
        <w:t xml:space="preserve">ですから、面積は　</w:t>
      </w:r>
      <w:r w:rsidRPr="000C0896">
        <w:rPr>
          <w:rFonts w:asciiTheme="majorHAnsi" w:hAnsiTheme="majorHAnsi" w:cs="Verdana"/>
          <w:bCs/>
          <w:color w:val="262626"/>
          <w:szCs w:val="20"/>
        </w:rPr>
        <w:t>Area = πr</w:t>
      </w:r>
      <w:r w:rsidRPr="000C0896">
        <w:rPr>
          <w:rFonts w:asciiTheme="majorHAnsi" w:hAnsiTheme="majorHAnsi" w:cs="Verdana"/>
          <w:bCs/>
          <w:color w:val="262626"/>
          <w:szCs w:val="20"/>
          <w:vertAlign w:val="superscript"/>
        </w:rPr>
        <w:t xml:space="preserve">2 </w:t>
      </w:r>
      <w:r w:rsidRPr="000C0896">
        <w:rPr>
          <w:rFonts w:asciiTheme="majorHAnsi" w:hAnsiTheme="majorHAnsi" w:cs="Verdana"/>
          <w:bCs/>
          <w:color w:val="262626"/>
          <w:szCs w:val="20"/>
        </w:rPr>
        <w:t xml:space="preserve">or Area = 3.14 x </w:t>
      </w:r>
      <w:r>
        <w:rPr>
          <w:rFonts w:asciiTheme="majorHAnsi" w:hAnsiTheme="majorHAnsi" w:cs="Verdana" w:hint="eastAsia"/>
          <w:bCs/>
          <w:color w:val="262626"/>
          <w:szCs w:val="20"/>
        </w:rPr>
        <w:t>45</w:t>
      </w:r>
      <w:r w:rsidRPr="000C0896">
        <w:rPr>
          <w:rFonts w:asciiTheme="majorHAnsi" w:hAnsiTheme="majorHAnsi" w:cs="Verdana"/>
          <w:bCs/>
          <w:color w:val="262626"/>
          <w:szCs w:val="20"/>
          <w:vertAlign w:val="superscript"/>
        </w:rPr>
        <w:t xml:space="preserve">2 </w:t>
      </w:r>
    </w:p>
    <w:p w:rsidR="005E5D01" w:rsidRDefault="005E5D01" w:rsidP="005E5D01">
      <w:pPr>
        <w:autoSpaceDE w:val="0"/>
        <w:autoSpaceDN w:val="0"/>
        <w:adjustRightInd w:val="0"/>
        <w:ind w:left="720"/>
        <w:rPr>
          <w:rFonts w:asciiTheme="majorHAnsi" w:hAnsiTheme="majorHAnsi" w:cs="Verdana"/>
          <w:bCs/>
          <w:color w:val="262626"/>
          <w:szCs w:val="20"/>
        </w:rPr>
      </w:pPr>
      <w:r>
        <w:rPr>
          <w:rFonts w:asciiTheme="majorHAnsi" w:hAnsiTheme="majorHAnsi" w:cs="Verdana" w:hint="eastAsia"/>
          <w:bCs/>
          <w:color w:val="262626"/>
          <w:szCs w:val="20"/>
        </w:rPr>
        <w:t>２人グループ：</w:t>
      </w:r>
    </w:p>
    <w:p w:rsidR="005E5D01" w:rsidRPr="000C0896" w:rsidRDefault="005E5D01" w:rsidP="005E5D01">
      <w:pPr>
        <w:autoSpaceDE w:val="0"/>
        <w:autoSpaceDN w:val="0"/>
        <w:adjustRightInd w:val="0"/>
        <w:ind w:left="720"/>
        <w:rPr>
          <w:rFonts w:asciiTheme="majorHAnsi" w:hAnsiTheme="majorHAnsi" w:cs="Verdana"/>
          <w:bCs/>
          <w:color w:val="262626"/>
          <w:szCs w:val="20"/>
        </w:rPr>
      </w:pPr>
      <w:r>
        <w:rPr>
          <w:rFonts w:asciiTheme="majorHAnsi" w:hAnsiTheme="majorHAnsi" w:cs="Verdana" w:hint="eastAsia"/>
          <w:bCs/>
          <w:color w:val="262626"/>
          <w:szCs w:val="20"/>
        </w:rPr>
        <w:t>それぞれ異なった半径を使って直径を求めます。</w:t>
      </w:r>
      <w:r w:rsidRPr="000C0896">
        <w:rPr>
          <w:rFonts w:asciiTheme="majorHAnsi" w:hAnsiTheme="majorHAnsi" w:cs="Verdana"/>
          <w:bCs/>
          <w:color w:val="262626"/>
          <w:szCs w:val="20"/>
        </w:rPr>
        <w:t xml:space="preserve"> </w:t>
      </w:r>
    </w:p>
    <w:p w:rsidR="005E5D01" w:rsidRPr="000C0896" w:rsidRDefault="005E5D01" w:rsidP="005E5D01">
      <w:pPr>
        <w:autoSpaceDE w:val="0"/>
        <w:autoSpaceDN w:val="0"/>
        <w:adjustRightInd w:val="0"/>
        <w:ind w:left="720"/>
        <w:rPr>
          <w:rFonts w:asciiTheme="majorHAnsi" w:hAnsiTheme="majorHAnsi" w:cs="Arial"/>
          <w:color w:val="262626"/>
          <w:szCs w:val="26"/>
        </w:rPr>
      </w:pPr>
      <w:r>
        <w:rPr>
          <w:rFonts w:asciiTheme="majorHAnsi" w:hAnsiTheme="majorHAnsi" w:cs="Verdana" w:hint="eastAsia"/>
          <w:bCs/>
          <w:color w:val="262626"/>
          <w:szCs w:val="20"/>
        </w:rPr>
        <w:t>面積は</w:t>
      </w:r>
      <w:r>
        <w:rPr>
          <w:rFonts w:asciiTheme="majorHAnsi" w:hAnsiTheme="majorHAnsi" w:cs="Verdana"/>
          <w:bCs/>
          <w:color w:val="262626"/>
          <w:szCs w:val="20"/>
        </w:rPr>
        <w:t xml:space="preserve">3.14 x </w:t>
      </w:r>
      <w:r>
        <w:rPr>
          <w:rFonts w:asciiTheme="majorHAnsi" w:hAnsiTheme="majorHAnsi" w:cs="Verdana" w:hint="eastAsia"/>
          <w:bCs/>
          <w:color w:val="262626"/>
          <w:szCs w:val="20"/>
        </w:rPr>
        <w:t>2025</w:t>
      </w:r>
      <w:r w:rsidRPr="000C0896">
        <w:rPr>
          <w:rFonts w:asciiTheme="majorHAnsi" w:hAnsiTheme="majorHAnsi" w:cs="Verdana"/>
          <w:bCs/>
          <w:color w:val="262626"/>
          <w:szCs w:val="20"/>
        </w:rPr>
        <w:t xml:space="preserve"> = </w:t>
      </w:r>
      <w:r>
        <w:rPr>
          <w:rFonts w:asciiTheme="majorHAnsi" w:hAnsiTheme="majorHAnsi" w:cs="Verdana" w:hint="eastAsia"/>
          <w:bCs/>
          <w:color w:val="262626"/>
          <w:szCs w:val="20"/>
        </w:rPr>
        <w:t>63585</w:t>
      </w:r>
      <w:r>
        <w:rPr>
          <w:rFonts w:asciiTheme="majorHAnsi" w:hAnsiTheme="majorHAnsi" w:cs="Verdana" w:hint="eastAsia"/>
          <w:bCs/>
          <w:color w:val="262626"/>
          <w:szCs w:val="20"/>
        </w:rPr>
        <w:t>平方メートルです。これから説明するようにπは無理数です。したがって</w:t>
      </w:r>
      <w:r w:rsidRPr="000C0896">
        <w:rPr>
          <w:rFonts w:asciiTheme="majorHAnsi" w:hAnsiTheme="majorHAnsi" w:cs="Verdana"/>
          <w:bCs/>
          <w:color w:val="262626"/>
          <w:szCs w:val="20"/>
        </w:rPr>
        <w:t>π=</w:t>
      </w:r>
      <w:r w:rsidRPr="000C0896">
        <w:rPr>
          <w:rFonts w:asciiTheme="majorHAnsi" w:hAnsiTheme="majorHAnsi" w:cs="Arial"/>
          <w:color w:val="262626"/>
          <w:szCs w:val="26"/>
        </w:rPr>
        <w:t xml:space="preserve"> 3.14159 26535 89793 23846 26433 83279 50288 41971 69399 37510</w:t>
      </w:r>
      <w:r>
        <w:rPr>
          <w:rFonts w:asciiTheme="majorHAnsi" w:hAnsiTheme="majorHAnsi" w:cs="Arial"/>
          <w:color w:val="262626"/>
          <w:szCs w:val="26"/>
        </w:rPr>
        <w:t>…</w:t>
      </w:r>
      <w:r>
        <w:rPr>
          <w:rFonts w:asciiTheme="majorHAnsi" w:hAnsiTheme="majorHAnsi" w:cs="Arial" w:hint="eastAsia"/>
          <w:color w:val="262626"/>
          <w:szCs w:val="26"/>
        </w:rPr>
        <w:t>..</w:t>
      </w:r>
      <w:r>
        <w:rPr>
          <w:rFonts w:asciiTheme="majorHAnsi" w:hAnsiTheme="majorHAnsi" w:cs="Arial" w:hint="eastAsia"/>
          <w:color w:val="262626"/>
          <w:szCs w:val="26"/>
        </w:rPr>
        <w:t>（無限個の数字）で、実際に計算できるのは近似値でしかありません。私たちは</w:t>
      </w:r>
      <w:r>
        <w:rPr>
          <w:rFonts w:asciiTheme="majorHAnsi" w:hAnsiTheme="majorHAnsi" w:cs="Verdana" w:hint="eastAsia"/>
          <w:bCs/>
          <w:color w:val="262626"/>
          <w:szCs w:val="20"/>
        </w:rPr>
        <w:t>πの近似値として</w:t>
      </w:r>
      <w:r w:rsidRPr="000C0896">
        <w:rPr>
          <w:rFonts w:asciiTheme="majorHAnsi" w:hAnsiTheme="majorHAnsi" w:cs="Arial"/>
          <w:color w:val="262626"/>
          <w:szCs w:val="26"/>
        </w:rPr>
        <w:t xml:space="preserve">3.14159 </w:t>
      </w:r>
      <w:r>
        <w:rPr>
          <w:rFonts w:asciiTheme="majorHAnsi" w:hAnsiTheme="majorHAnsi" w:cs="Arial" w:hint="eastAsia"/>
          <w:color w:val="262626"/>
          <w:szCs w:val="26"/>
        </w:rPr>
        <w:t>を使います。</w:t>
      </w:r>
      <w:r w:rsidRPr="000C0896">
        <w:rPr>
          <w:rFonts w:asciiTheme="majorHAnsi" w:hAnsiTheme="majorHAnsi" w:cs="Arial"/>
          <w:color w:val="262626"/>
          <w:szCs w:val="26"/>
        </w:rPr>
        <w:t xml:space="preserve"> </w:t>
      </w:r>
    </w:p>
    <w:p w:rsidR="005E5D01" w:rsidRPr="000C0896" w:rsidRDefault="005E5D01" w:rsidP="005E5D01">
      <w:pPr>
        <w:autoSpaceDE w:val="0"/>
        <w:autoSpaceDN w:val="0"/>
        <w:adjustRightInd w:val="0"/>
        <w:ind w:left="720"/>
        <w:rPr>
          <w:rFonts w:asciiTheme="majorHAnsi" w:hAnsiTheme="majorHAnsi" w:cs="Arial"/>
          <w:color w:val="262626"/>
          <w:szCs w:val="26"/>
        </w:rPr>
      </w:pPr>
    </w:p>
    <w:p w:rsidR="005E5D01" w:rsidRDefault="005E5D01" w:rsidP="005E5D01">
      <w:pPr>
        <w:autoSpaceDE w:val="0"/>
        <w:autoSpaceDN w:val="0"/>
        <w:adjustRightInd w:val="0"/>
        <w:ind w:left="720"/>
        <w:rPr>
          <w:rFonts w:asciiTheme="majorHAnsi" w:hAnsiTheme="majorHAnsi" w:cs="Arial"/>
          <w:color w:val="262626"/>
          <w:szCs w:val="26"/>
        </w:rPr>
      </w:pPr>
      <w:r>
        <w:rPr>
          <w:rFonts w:asciiTheme="majorHAnsi" w:hAnsiTheme="majorHAnsi" w:cs="Arial" w:hint="eastAsia"/>
          <w:color w:val="262626"/>
          <w:szCs w:val="26"/>
        </w:rPr>
        <w:t>この例が有理数と無理数の違いです。円の半径と直径は有理数です。この授業では有理数と無理数が組み合わされた問題を解きます。</w:t>
      </w:r>
    </w:p>
    <w:p w:rsidR="005E5D01" w:rsidRPr="000C0896" w:rsidRDefault="005E5D01" w:rsidP="005E5D01">
      <w:pPr>
        <w:autoSpaceDE w:val="0"/>
        <w:autoSpaceDN w:val="0"/>
        <w:adjustRightInd w:val="0"/>
        <w:rPr>
          <w:rFonts w:asciiTheme="majorHAnsi" w:hAnsiTheme="majorHAnsi" w:cs="Verdana"/>
          <w:color w:val="262626"/>
        </w:rPr>
      </w:pPr>
      <w:r w:rsidRPr="000C0896">
        <w:rPr>
          <w:rFonts w:asciiTheme="majorHAnsi" w:hAnsiTheme="majorHAnsi" w:cs="Verdana"/>
          <w:noProof/>
          <w:color w:val="262626"/>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153035</wp:posOffset>
            </wp:positionV>
            <wp:extent cx="2494280" cy="3444240"/>
            <wp:effectExtent l="25400" t="0" r="0" b="0"/>
            <wp:wrapSquare wrapText="bothSides"/>
            <wp:docPr id="1" name="Picture 3" descr="Greens on golf course219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 on golf course2194_5.jpg"/>
                    <pic:cNvPicPr/>
                  </pic:nvPicPr>
                  <pic:blipFill>
                    <a:blip r:embed="rId7" cstate="print"/>
                    <a:stretch>
                      <a:fillRect/>
                    </a:stretch>
                  </pic:blipFill>
                  <pic:spPr>
                    <a:xfrm>
                      <a:off x="0" y="0"/>
                      <a:ext cx="2494280" cy="3444240"/>
                    </a:xfrm>
                    <a:prstGeom prst="rect">
                      <a:avLst/>
                    </a:prstGeom>
                  </pic:spPr>
                </pic:pic>
              </a:graphicData>
            </a:graphic>
          </wp:anchor>
        </w:drawing>
      </w:r>
    </w:p>
    <w:p w:rsidR="005E5D01" w:rsidRPr="000C0896" w:rsidRDefault="005E5D01" w:rsidP="005E5D01">
      <w:pPr>
        <w:autoSpaceDE w:val="0"/>
        <w:autoSpaceDN w:val="0"/>
        <w:adjustRightInd w:val="0"/>
        <w:spacing w:after="320"/>
        <w:rPr>
          <w:rFonts w:asciiTheme="majorHAnsi" w:hAnsiTheme="majorHAnsi" w:cs="Times"/>
          <w:szCs w:val="32"/>
        </w:rPr>
      </w:pPr>
    </w:p>
    <w:p w:rsidR="005E5D01" w:rsidRPr="000C0896" w:rsidRDefault="005E5D01" w:rsidP="005E5D01">
      <w:pPr>
        <w:autoSpaceDE w:val="0"/>
        <w:autoSpaceDN w:val="0"/>
        <w:adjustRightInd w:val="0"/>
        <w:spacing w:after="320"/>
        <w:ind w:left="720"/>
        <w:rPr>
          <w:rFonts w:asciiTheme="majorHAnsi" w:hAnsiTheme="majorHAnsi" w:cs="Times"/>
          <w:szCs w:val="32"/>
        </w:rPr>
      </w:pPr>
      <w:r>
        <w:rPr>
          <w:rFonts w:asciiTheme="majorHAnsi" w:hAnsiTheme="majorHAnsi" w:cs="Times" w:hint="eastAsia"/>
          <w:szCs w:val="32"/>
        </w:rPr>
        <w:t>これはゴルフコースのグリーンの図です。</w:t>
      </w:r>
      <w:r w:rsidRPr="000C0896">
        <w:rPr>
          <w:rFonts w:asciiTheme="majorHAnsi" w:hAnsiTheme="majorHAnsi" w:cs="Times"/>
          <w:szCs w:val="32"/>
        </w:rPr>
        <w:t xml:space="preserve"> </w:t>
      </w:r>
    </w:p>
    <w:p w:rsidR="007B538E" w:rsidRPr="005E5D01" w:rsidRDefault="007B538E" w:rsidP="005E5D01">
      <w:pPr>
        <w:jc w:val="left"/>
      </w:pPr>
    </w:p>
    <w:p w:rsidR="001B2B24" w:rsidRDefault="001B2B24" w:rsidP="007B538E">
      <w:pPr>
        <w:pStyle w:val="a3"/>
        <w:ind w:leftChars="0" w:left="720"/>
        <w:jc w:val="left"/>
      </w:pPr>
    </w:p>
    <w:p w:rsidR="001B2B24" w:rsidRDefault="001B2B24" w:rsidP="007B538E">
      <w:pPr>
        <w:pStyle w:val="a3"/>
        <w:ind w:leftChars="0" w:left="720"/>
        <w:jc w:val="left"/>
      </w:pPr>
    </w:p>
    <w:p w:rsidR="00D356C3" w:rsidRDefault="00D356C3" w:rsidP="00D356C3"/>
    <w:p w:rsidR="005E5D01" w:rsidRDefault="005E5D01" w:rsidP="00D356C3"/>
    <w:p w:rsidR="005E5D01" w:rsidRDefault="005E5D01" w:rsidP="00D356C3"/>
    <w:p w:rsidR="005E5D01" w:rsidRDefault="005E5D01" w:rsidP="00D356C3"/>
    <w:p w:rsidR="005E5D01" w:rsidRDefault="005E5D01" w:rsidP="00D356C3"/>
    <w:p w:rsidR="005E5D01" w:rsidRDefault="005E5D01" w:rsidP="00D356C3"/>
    <w:p w:rsidR="005E5D01" w:rsidRPr="00946D5B" w:rsidRDefault="005E5D01" w:rsidP="00D356C3"/>
    <w:p w:rsidR="00D356C3" w:rsidRDefault="00D356C3" w:rsidP="00D356C3">
      <w:pPr>
        <w:pStyle w:val="a3"/>
        <w:numPr>
          <w:ilvl w:val="0"/>
          <w:numId w:val="2"/>
        </w:numPr>
        <w:ind w:leftChars="0"/>
      </w:pPr>
      <w:r>
        <w:rPr>
          <w:rFonts w:hint="eastAsia"/>
        </w:rPr>
        <w:t>今日の問題</w:t>
      </w:r>
      <w:r w:rsidR="005E32A6">
        <w:rPr>
          <w:rFonts w:hint="eastAsia"/>
        </w:rPr>
        <w:t>（２５分）</w:t>
      </w:r>
      <w:r>
        <w:rPr>
          <w:rFonts w:hint="eastAsia"/>
        </w:rPr>
        <w:t>：</w:t>
      </w:r>
      <w:r>
        <w:rPr>
          <w:rFonts w:hint="eastAsia"/>
        </w:rPr>
        <w:t xml:space="preserve"> </w:t>
      </w:r>
    </w:p>
    <w:p w:rsidR="005E5D01" w:rsidRDefault="005E5D01" w:rsidP="005E5D01">
      <w:pPr>
        <w:ind w:firstLineChars="300" w:firstLine="630"/>
      </w:pPr>
      <w:r>
        <w:rPr>
          <w:rFonts w:hint="eastAsia"/>
        </w:rPr>
        <w:t>２人グループ：</w:t>
      </w:r>
    </w:p>
    <w:p w:rsidR="005E5D01" w:rsidRDefault="005E5D01" w:rsidP="00A65F15">
      <w:pPr>
        <w:ind w:leftChars="400" w:left="840"/>
      </w:pPr>
      <w:r>
        <w:rPr>
          <w:rFonts w:hint="eastAsia"/>
        </w:rPr>
        <w:t>「競技場のトラックの直径を求めます」</w:t>
      </w:r>
    </w:p>
    <w:p w:rsidR="005E5D01" w:rsidRDefault="005E5D01" w:rsidP="005E5D01">
      <w:pPr>
        <w:autoSpaceDE w:val="0"/>
        <w:autoSpaceDN w:val="0"/>
        <w:adjustRightInd w:val="0"/>
        <w:ind w:leftChars="400" w:left="840"/>
        <w:rPr>
          <w:rFonts w:asciiTheme="majorHAnsi" w:hAnsiTheme="majorHAnsi" w:cs="Verdana"/>
        </w:rPr>
      </w:pPr>
      <w:r>
        <w:rPr>
          <w:rFonts w:asciiTheme="majorHAnsi" w:hAnsiTheme="majorHAnsi" w:cs="Verdana" w:hint="eastAsia"/>
        </w:rPr>
        <w:lastRenderedPageBreak/>
        <w:t>多くのトラックは長さは４００メータです。２つの１００メートルの直線部分と、２つの１００メートルの半円周部分です。４周すると１６００メートルです。</w:t>
      </w:r>
    </w:p>
    <w:p w:rsidR="005E5D01" w:rsidRPr="005E5D01" w:rsidRDefault="005E5D01" w:rsidP="00A65F15">
      <w:pPr>
        <w:ind w:leftChars="400" w:left="840"/>
      </w:pPr>
    </w:p>
    <w:p w:rsidR="005E5D01" w:rsidRDefault="005E5D01" w:rsidP="005E5D01">
      <w:pPr>
        <w:ind w:firstLineChars="300" w:firstLine="630"/>
      </w:pPr>
      <w:r>
        <w:rPr>
          <w:rFonts w:hint="eastAsia"/>
        </w:rPr>
        <w:t>クラス全員：</w:t>
      </w:r>
    </w:p>
    <w:p w:rsidR="005E5D01" w:rsidRPr="000C0896" w:rsidRDefault="005E5D01" w:rsidP="005E5D01">
      <w:pPr>
        <w:autoSpaceDE w:val="0"/>
        <w:autoSpaceDN w:val="0"/>
        <w:adjustRightInd w:val="0"/>
        <w:ind w:left="720"/>
        <w:rPr>
          <w:rFonts w:asciiTheme="majorHAnsi" w:hAnsiTheme="majorHAnsi" w:cs="Times"/>
          <w:szCs w:val="32"/>
        </w:rPr>
      </w:pPr>
      <w:r>
        <w:rPr>
          <w:rFonts w:asciiTheme="majorHAnsi" w:hAnsiTheme="majorHAnsi" w:cs="Times" w:hint="eastAsia"/>
          <w:szCs w:val="32"/>
        </w:rPr>
        <w:t>次に楕円の面積を求めます。最初に生徒同士で楕円を使うスポーツについてお互い話し合ってもらいます。例は、トラック競技、自動車レース、競馬などです。</w:t>
      </w:r>
    </w:p>
    <w:p w:rsidR="005E5D01" w:rsidRDefault="005E5D01" w:rsidP="005E5D01">
      <w:pPr>
        <w:autoSpaceDE w:val="0"/>
        <w:autoSpaceDN w:val="0"/>
        <w:adjustRightInd w:val="0"/>
        <w:ind w:left="720"/>
        <w:rPr>
          <w:rFonts w:asciiTheme="majorHAnsi" w:hAnsiTheme="majorHAnsi" w:cs="Georgia"/>
          <w:iCs/>
          <w:szCs w:val="30"/>
        </w:rPr>
      </w:pPr>
      <w:r>
        <w:rPr>
          <w:rFonts w:asciiTheme="majorHAnsi" w:hAnsiTheme="majorHAnsi" w:cs="Georgia" w:hint="eastAsia"/>
          <w:iCs/>
          <w:szCs w:val="30"/>
        </w:rPr>
        <w:t>楕円は初級の幾荷の授業に出てきます。しかし楕円は授業で習う以上に実世界では色々のところで活躍します。楕円の形は色々の波を反射する特別の特徴があります。何百年もの間、科学者や技術者はこの特徴を天文学、光学、そして医学などの分野で活用してきました。</w:t>
      </w:r>
    </w:p>
    <w:p w:rsidR="005E5D01" w:rsidRPr="000C0896" w:rsidRDefault="005E5D01" w:rsidP="005E5D01">
      <w:pPr>
        <w:autoSpaceDE w:val="0"/>
        <w:autoSpaceDN w:val="0"/>
        <w:adjustRightInd w:val="0"/>
        <w:ind w:left="720"/>
        <w:rPr>
          <w:rFonts w:asciiTheme="majorHAnsi" w:hAnsiTheme="majorHAnsi" w:cs="Times"/>
          <w:b/>
          <w:szCs w:val="42"/>
        </w:rPr>
      </w:pPr>
    </w:p>
    <w:p w:rsidR="005E5D01" w:rsidRPr="005E5D01" w:rsidRDefault="005E5D01" w:rsidP="005E5D01">
      <w:pPr>
        <w:tabs>
          <w:tab w:val="left" w:pos="220"/>
        </w:tabs>
        <w:autoSpaceDE w:val="0"/>
        <w:autoSpaceDN w:val="0"/>
        <w:adjustRightInd w:val="0"/>
        <w:ind w:left="720"/>
        <w:rPr>
          <w:rFonts w:asciiTheme="majorHAnsi" w:hAnsiTheme="majorHAnsi" w:cs="Times"/>
          <w:szCs w:val="42"/>
        </w:rPr>
      </w:pPr>
      <w:r w:rsidRPr="005E5D01">
        <w:rPr>
          <w:rFonts w:asciiTheme="majorHAnsi" w:hAnsiTheme="majorHAnsi" w:cs="Times" w:hint="eastAsia"/>
          <w:szCs w:val="42"/>
        </w:rPr>
        <w:t>楕円を作る</w:t>
      </w:r>
    </w:p>
    <w:p w:rsidR="005E5D01" w:rsidRPr="005E5D01" w:rsidRDefault="005E5D01" w:rsidP="005E5D01">
      <w:pPr>
        <w:tabs>
          <w:tab w:val="left" w:pos="220"/>
        </w:tabs>
        <w:autoSpaceDE w:val="0"/>
        <w:autoSpaceDN w:val="0"/>
        <w:adjustRightInd w:val="0"/>
        <w:ind w:left="720"/>
        <w:rPr>
          <w:rFonts w:asciiTheme="majorHAnsi" w:hAnsiTheme="majorHAnsi" w:cs="Times"/>
          <w:szCs w:val="42"/>
        </w:rPr>
      </w:pPr>
    </w:p>
    <w:p w:rsidR="005E5D01" w:rsidRPr="005E5D01" w:rsidRDefault="005E5D01" w:rsidP="005E5D01">
      <w:pPr>
        <w:tabs>
          <w:tab w:val="left" w:pos="220"/>
        </w:tabs>
        <w:autoSpaceDE w:val="0"/>
        <w:autoSpaceDN w:val="0"/>
        <w:adjustRightInd w:val="0"/>
        <w:ind w:left="720"/>
        <w:rPr>
          <w:rFonts w:asciiTheme="majorHAnsi" w:hAnsiTheme="majorHAnsi" w:cs="Times"/>
          <w:szCs w:val="42"/>
        </w:rPr>
      </w:pPr>
      <w:r w:rsidRPr="005E5D01">
        <w:rPr>
          <w:rFonts w:asciiTheme="majorHAnsi" w:hAnsiTheme="majorHAnsi" w:cs="Times" w:hint="eastAsia"/>
          <w:szCs w:val="42"/>
        </w:rPr>
        <w:t>円には中心は一つですが、楕円には中心は２つあります。数学者はこれらを焦点と呼びます。楕円を書くには紐を用意して、その紐の両端を紙の上に少しはなして、それぞれピンで留めます。鉛筆を紐の真ん中に当てます。そして紐をピンと張るようにして鉛筆を２つの点の周りに動かして円を書いていきます。すると横長の円ができあがりますが、これが楕円です。</w:t>
      </w:r>
    </w:p>
    <w:p w:rsidR="005E5D01" w:rsidRDefault="005E5D01" w:rsidP="005E5D01">
      <w:pPr>
        <w:tabs>
          <w:tab w:val="left" w:pos="220"/>
        </w:tabs>
        <w:autoSpaceDE w:val="0"/>
        <w:autoSpaceDN w:val="0"/>
        <w:adjustRightInd w:val="0"/>
        <w:ind w:left="720"/>
        <w:rPr>
          <w:rFonts w:asciiTheme="majorHAnsi" w:hAnsiTheme="majorHAnsi" w:cs="Georgia"/>
          <w:szCs w:val="30"/>
        </w:rPr>
      </w:pPr>
    </w:p>
    <w:p w:rsidR="005E5D01" w:rsidRDefault="005E5D01" w:rsidP="005E5D01">
      <w:pPr>
        <w:tabs>
          <w:tab w:val="left" w:pos="220"/>
        </w:tabs>
        <w:autoSpaceDE w:val="0"/>
        <w:autoSpaceDN w:val="0"/>
        <w:adjustRightInd w:val="0"/>
        <w:ind w:left="720"/>
        <w:rPr>
          <w:rFonts w:asciiTheme="majorHAnsi" w:hAnsiTheme="majorHAnsi" w:cs="Georgia"/>
          <w:szCs w:val="30"/>
        </w:rPr>
      </w:pPr>
      <w:r>
        <w:rPr>
          <w:rFonts w:asciiTheme="majorHAnsi" w:hAnsiTheme="majorHAnsi" w:cs="Georgia" w:hint="eastAsia"/>
          <w:szCs w:val="30"/>
        </w:rPr>
        <w:t>生徒に楕円を書いて貰いましょう。</w:t>
      </w:r>
    </w:p>
    <w:p w:rsidR="005E5D01" w:rsidRPr="005E5D01" w:rsidRDefault="005E5D01" w:rsidP="00A65F15">
      <w:pPr>
        <w:ind w:leftChars="400" w:left="840"/>
      </w:pPr>
    </w:p>
    <w:p w:rsidR="00A65F15" w:rsidRDefault="00A65F15" w:rsidP="00A65F15">
      <w:pPr>
        <w:pStyle w:val="a3"/>
        <w:numPr>
          <w:ilvl w:val="0"/>
          <w:numId w:val="7"/>
        </w:numPr>
        <w:ind w:leftChars="0"/>
      </w:pPr>
      <w:r>
        <w:rPr>
          <w:rFonts w:hint="eastAsia"/>
        </w:rPr>
        <w:t>教材「不等式」を配る。</w:t>
      </w:r>
    </w:p>
    <w:p w:rsidR="00A65F15" w:rsidRDefault="00A65F15" w:rsidP="00A65F15">
      <w:pPr>
        <w:pStyle w:val="a3"/>
        <w:numPr>
          <w:ilvl w:val="0"/>
          <w:numId w:val="7"/>
        </w:numPr>
        <w:ind w:leftChars="0"/>
      </w:pPr>
      <w:r>
        <w:rPr>
          <w:rFonts w:hint="eastAsia"/>
        </w:rPr>
        <w:t>教材の問題を解く。結果をグループ内で確認する。</w:t>
      </w:r>
    </w:p>
    <w:p w:rsidR="00A65F15" w:rsidRDefault="00A65F15" w:rsidP="00A65F15"/>
    <w:p w:rsidR="00A65F15" w:rsidRDefault="00A65F15" w:rsidP="00A65F15">
      <w:r>
        <w:rPr>
          <w:rFonts w:hint="eastAsia"/>
        </w:rPr>
        <w:t xml:space="preserve">　　　</w:t>
      </w:r>
      <w:r w:rsidR="00A95809">
        <w:rPr>
          <w:rFonts w:hint="eastAsia"/>
        </w:rPr>
        <w:t>小グループ（実世界における指数）</w:t>
      </w:r>
    </w:p>
    <w:p w:rsidR="00A65F15" w:rsidRPr="00A65F15" w:rsidRDefault="00A65F15" w:rsidP="00A65F15">
      <w:r>
        <w:rPr>
          <w:rFonts w:hint="eastAsia"/>
        </w:rPr>
        <w:t xml:space="preserve">　　　　実世界</w:t>
      </w:r>
      <w:r w:rsidR="00A95809">
        <w:rPr>
          <w:rFonts w:hint="eastAsia"/>
        </w:rPr>
        <w:t>に出てくる指数の例を勉強する。</w:t>
      </w:r>
    </w:p>
    <w:p w:rsidR="00117B41" w:rsidRDefault="00117B41" w:rsidP="00117B41"/>
    <w:p w:rsidR="00D356C3" w:rsidRDefault="00D356C3" w:rsidP="00D356C3"/>
    <w:p w:rsidR="00D356C3" w:rsidRDefault="00D356C3" w:rsidP="00D356C3"/>
    <w:p w:rsidR="00132837" w:rsidRDefault="00132837"/>
    <w:p w:rsidR="00D356C3" w:rsidRDefault="00D356C3" w:rsidP="00D356C3">
      <w:pPr>
        <w:pStyle w:val="a3"/>
        <w:numPr>
          <w:ilvl w:val="0"/>
          <w:numId w:val="2"/>
        </w:numPr>
        <w:ind w:leftChars="0"/>
      </w:pPr>
      <w:r>
        <w:rPr>
          <w:rFonts w:hint="eastAsia"/>
        </w:rPr>
        <w:t>拡張問題（時間の余裕があれば）</w:t>
      </w:r>
    </w:p>
    <w:p w:rsidR="00D356C3" w:rsidRDefault="00D356C3" w:rsidP="00D356C3"/>
    <w:p w:rsidR="00D356C3" w:rsidRDefault="00D356C3" w:rsidP="00D356C3">
      <w:pPr>
        <w:pStyle w:val="a3"/>
        <w:numPr>
          <w:ilvl w:val="0"/>
          <w:numId w:val="2"/>
        </w:numPr>
        <w:ind w:leftChars="0"/>
      </w:pPr>
      <w:r>
        <w:rPr>
          <w:rFonts w:hint="eastAsia"/>
        </w:rPr>
        <w:t>宿題</w:t>
      </w:r>
    </w:p>
    <w:p w:rsidR="001B2B24" w:rsidRDefault="001B2B24" w:rsidP="00D356C3"/>
    <w:p w:rsidR="001B2B24" w:rsidRDefault="001B2B24" w:rsidP="00D356C3"/>
    <w:p w:rsidR="001B2B24" w:rsidRDefault="001B2B24" w:rsidP="00D356C3"/>
    <w:p w:rsidR="001B2B24" w:rsidRDefault="001B2B24" w:rsidP="00D356C3">
      <w:r>
        <w:rPr>
          <w:rFonts w:hint="eastAsia"/>
        </w:rPr>
        <w:lastRenderedPageBreak/>
        <w:t>「べき数」「特性」「積」「基数」「指数」「式」</w:t>
      </w:r>
    </w:p>
    <w:p w:rsidR="004B01B1" w:rsidRDefault="004B01B1" w:rsidP="00D356C3"/>
    <w:p w:rsidR="004B01B1" w:rsidRDefault="004B01B1" w:rsidP="00D356C3"/>
    <w:p w:rsidR="004B01B1" w:rsidRDefault="004B01B1" w:rsidP="00D356C3"/>
    <w:p w:rsidR="009F3D2F" w:rsidRDefault="009F3D2F" w:rsidP="00D356C3"/>
    <w:sectPr w:rsidR="009F3D2F" w:rsidSect="008D3A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F7" w:rsidRDefault="002521F7" w:rsidP="001E0EF1">
      <w:r>
        <w:separator/>
      </w:r>
    </w:p>
  </w:endnote>
  <w:endnote w:type="continuationSeparator" w:id="0">
    <w:p w:rsidR="002521F7" w:rsidRDefault="002521F7" w:rsidP="001E0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F7" w:rsidRDefault="002521F7" w:rsidP="001E0EF1">
      <w:r>
        <w:separator/>
      </w:r>
    </w:p>
  </w:footnote>
  <w:footnote w:type="continuationSeparator" w:id="0">
    <w:p w:rsidR="002521F7" w:rsidRDefault="002521F7" w:rsidP="001E0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7D79"/>
    <w:multiLevelType w:val="hybridMultilevel"/>
    <w:tmpl w:val="CC7059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5FF1B14"/>
    <w:multiLevelType w:val="hybridMultilevel"/>
    <w:tmpl w:val="FF949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F1D45"/>
    <w:multiLevelType w:val="hybridMultilevel"/>
    <w:tmpl w:val="FA508652"/>
    <w:lvl w:ilvl="0" w:tplc="F4228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6204A8"/>
    <w:multiLevelType w:val="hybridMultilevel"/>
    <w:tmpl w:val="8C62FF56"/>
    <w:lvl w:ilvl="0" w:tplc="18B4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D068A2"/>
    <w:multiLevelType w:val="hybridMultilevel"/>
    <w:tmpl w:val="0F8CDCE4"/>
    <w:lvl w:ilvl="0" w:tplc="C5340260">
      <w:start w:val="1"/>
      <w:numFmt w:val="decimalFullWidth"/>
      <w:lvlText w:val="%1．"/>
      <w:lvlJc w:val="left"/>
      <w:pPr>
        <w:ind w:left="840" w:hanging="420"/>
      </w:pPr>
      <w:rPr>
        <w:rFonts w:hint="default"/>
      </w:rPr>
    </w:lvl>
    <w:lvl w:ilvl="1" w:tplc="B70242C4">
      <w:start w:val="1"/>
      <w:numFmt w:val="lowerLetter"/>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21E1258"/>
    <w:multiLevelType w:val="hybridMultilevel"/>
    <w:tmpl w:val="A1A0FD82"/>
    <w:lvl w:ilvl="0" w:tplc="A282F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D249EB"/>
    <w:multiLevelType w:val="hybridMultilevel"/>
    <w:tmpl w:val="15D01404"/>
    <w:lvl w:ilvl="0" w:tplc="6E144EF8">
      <w:start w:val="1"/>
      <w:numFmt w:val="lowerLetter"/>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7">
    <w:nsid w:val="64F83D9C"/>
    <w:multiLevelType w:val="hybridMultilevel"/>
    <w:tmpl w:val="8ED27344"/>
    <w:lvl w:ilvl="0" w:tplc="53681DB8">
      <w:start w:val="1"/>
      <w:numFmt w:val="low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nsid w:val="7C2201F5"/>
    <w:multiLevelType w:val="hybridMultilevel"/>
    <w:tmpl w:val="7370F778"/>
    <w:lvl w:ilvl="0" w:tplc="715429AE">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3"/>
  </w:num>
  <w:num w:numId="3">
    <w:abstractNumId w:val="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6C3"/>
    <w:rsid w:val="001125E1"/>
    <w:rsid w:val="00117B41"/>
    <w:rsid w:val="00132837"/>
    <w:rsid w:val="001401FF"/>
    <w:rsid w:val="00147610"/>
    <w:rsid w:val="001B2B24"/>
    <w:rsid w:val="001E0EF1"/>
    <w:rsid w:val="001E1F16"/>
    <w:rsid w:val="002521F7"/>
    <w:rsid w:val="003A3A39"/>
    <w:rsid w:val="004A6B63"/>
    <w:rsid w:val="004B01B1"/>
    <w:rsid w:val="004F1809"/>
    <w:rsid w:val="005070B3"/>
    <w:rsid w:val="005750CE"/>
    <w:rsid w:val="005E32A6"/>
    <w:rsid w:val="005E5D01"/>
    <w:rsid w:val="005E600A"/>
    <w:rsid w:val="00664ACD"/>
    <w:rsid w:val="006705FD"/>
    <w:rsid w:val="006923D5"/>
    <w:rsid w:val="006E6D8F"/>
    <w:rsid w:val="00736FA1"/>
    <w:rsid w:val="007B538E"/>
    <w:rsid w:val="007B6064"/>
    <w:rsid w:val="008F3F06"/>
    <w:rsid w:val="00913AF3"/>
    <w:rsid w:val="009A5B20"/>
    <w:rsid w:val="009F3D2F"/>
    <w:rsid w:val="00A477A7"/>
    <w:rsid w:val="00A65F15"/>
    <w:rsid w:val="00A91972"/>
    <w:rsid w:val="00A95809"/>
    <w:rsid w:val="00A975FC"/>
    <w:rsid w:val="00AE570B"/>
    <w:rsid w:val="00B071B9"/>
    <w:rsid w:val="00B76E68"/>
    <w:rsid w:val="00D356C3"/>
    <w:rsid w:val="00D460ED"/>
    <w:rsid w:val="00D9372A"/>
    <w:rsid w:val="00E649BD"/>
    <w:rsid w:val="00E754B6"/>
    <w:rsid w:val="00F60A1A"/>
    <w:rsid w:val="00F94A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356C3"/>
    <w:pPr>
      <w:ind w:leftChars="400" w:left="840"/>
    </w:pPr>
  </w:style>
  <w:style w:type="paragraph" w:styleId="a4">
    <w:name w:val="Balloon Text"/>
    <w:basedOn w:val="a"/>
    <w:link w:val="a5"/>
    <w:uiPriority w:val="99"/>
    <w:semiHidden/>
    <w:unhideWhenUsed/>
    <w:rsid w:val="00D356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6C3"/>
    <w:rPr>
      <w:rFonts w:asciiTheme="majorHAnsi" w:eastAsiaTheme="majorEastAsia" w:hAnsiTheme="majorHAnsi" w:cstheme="majorBidi"/>
      <w:sz w:val="18"/>
      <w:szCs w:val="18"/>
    </w:rPr>
  </w:style>
  <w:style w:type="paragraph" w:styleId="a6">
    <w:name w:val="header"/>
    <w:basedOn w:val="a"/>
    <w:link w:val="a7"/>
    <w:uiPriority w:val="99"/>
    <w:semiHidden/>
    <w:unhideWhenUsed/>
    <w:rsid w:val="001E0EF1"/>
    <w:pPr>
      <w:tabs>
        <w:tab w:val="center" w:pos="4252"/>
        <w:tab w:val="right" w:pos="8504"/>
      </w:tabs>
      <w:snapToGrid w:val="0"/>
    </w:pPr>
  </w:style>
  <w:style w:type="character" w:customStyle="1" w:styleId="a7">
    <w:name w:val="ヘッダー (文字)"/>
    <w:basedOn w:val="a0"/>
    <w:link w:val="a6"/>
    <w:uiPriority w:val="99"/>
    <w:semiHidden/>
    <w:rsid w:val="001E0EF1"/>
  </w:style>
  <w:style w:type="paragraph" w:styleId="a8">
    <w:name w:val="footer"/>
    <w:basedOn w:val="a"/>
    <w:link w:val="a9"/>
    <w:uiPriority w:val="99"/>
    <w:semiHidden/>
    <w:unhideWhenUsed/>
    <w:rsid w:val="001E0EF1"/>
    <w:pPr>
      <w:tabs>
        <w:tab w:val="center" w:pos="4252"/>
        <w:tab w:val="right" w:pos="8504"/>
      </w:tabs>
      <w:snapToGrid w:val="0"/>
    </w:pPr>
  </w:style>
  <w:style w:type="character" w:customStyle="1" w:styleId="a9">
    <w:name w:val="フッター (文字)"/>
    <w:basedOn w:val="a0"/>
    <w:link w:val="a8"/>
    <w:uiPriority w:val="99"/>
    <w:semiHidden/>
    <w:rsid w:val="001E0EF1"/>
  </w:style>
  <w:style w:type="paragraph" w:customStyle="1" w:styleId="Default">
    <w:name w:val="Default"/>
    <w:rsid w:val="004B01B1"/>
    <w:pPr>
      <w:widowControl w:val="0"/>
      <w:autoSpaceDE w:val="0"/>
      <w:autoSpaceDN w:val="0"/>
      <w:adjustRightInd w:val="0"/>
    </w:pPr>
    <w:rPr>
      <w:rFonts w:ascii="Calibri" w:hAnsi="Calibri" w:cs="Calibri"/>
      <w:color w:val="000000"/>
      <w:kern w:val="0"/>
      <w:sz w:val="24"/>
      <w:szCs w:val="24"/>
    </w:rPr>
  </w:style>
  <w:style w:type="character" w:styleId="aa">
    <w:name w:val="Hyperlink"/>
    <w:basedOn w:val="a0"/>
    <w:uiPriority w:val="99"/>
    <w:unhideWhenUsed/>
    <w:rsid w:val="00A95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48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5</cp:revision>
  <dcterms:created xsi:type="dcterms:W3CDTF">2013-06-01T02:55:00Z</dcterms:created>
  <dcterms:modified xsi:type="dcterms:W3CDTF">2013-09-16T05:27:00Z</dcterms:modified>
</cp:coreProperties>
</file>