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09" w:rsidRDefault="00FF4DB5" w:rsidP="00BB5C09">
      <w:pPr>
        <w:pBdr>
          <w:bottom w:val="single" w:sz="12" w:space="1" w:color="auto"/>
        </w:pBdr>
      </w:pPr>
      <w:r>
        <w:t>M.5.A.1.3.2</w:t>
      </w:r>
      <w:r w:rsidR="006237A1">
        <w:t xml:space="preserve"> </w:t>
      </w:r>
      <w:r>
        <w:t>Compare and or order decimals through the hundredths.</w:t>
      </w:r>
    </w:p>
    <w:tbl>
      <w:tblPr>
        <w:tblStyle w:val="MediumShading1-Accent3"/>
        <w:tblW w:w="0" w:type="auto"/>
        <w:tblLook w:val="0420"/>
      </w:tblPr>
      <w:tblGrid>
        <w:gridCol w:w="2178"/>
        <w:gridCol w:w="1440"/>
        <w:gridCol w:w="2250"/>
        <w:gridCol w:w="3708"/>
      </w:tblGrid>
      <w:tr w:rsidR="00960ACD" w:rsidTr="00B13F90">
        <w:trPr>
          <w:cnfStyle w:val="100000000000"/>
        </w:trPr>
        <w:tc>
          <w:tcPr>
            <w:tcW w:w="2178" w:type="dxa"/>
          </w:tcPr>
          <w:p w:rsidR="00960ACD" w:rsidRDefault="00960ACD">
            <w:r>
              <w:t>COMPONENT</w:t>
            </w:r>
          </w:p>
        </w:tc>
        <w:tc>
          <w:tcPr>
            <w:tcW w:w="1440" w:type="dxa"/>
          </w:tcPr>
          <w:p w:rsidR="00960ACD" w:rsidRDefault="00960ACD">
            <w:r>
              <w:t>TIME</w:t>
            </w:r>
          </w:p>
        </w:tc>
        <w:tc>
          <w:tcPr>
            <w:tcW w:w="2250" w:type="dxa"/>
          </w:tcPr>
          <w:p w:rsidR="00960ACD" w:rsidRDefault="00960ACD">
            <w:r>
              <w:t>MATERIALS</w:t>
            </w:r>
          </w:p>
        </w:tc>
        <w:tc>
          <w:tcPr>
            <w:tcW w:w="3708" w:type="dxa"/>
          </w:tcPr>
          <w:p w:rsidR="00960ACD" w:rsidRDefault="00960ACD">
            <w:r>
              <w:t>DESCRIPTION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Review 4 You</w:t>
            </w:r>
          </w:p>
        </w:tc>
        <w:tc>
          <w:tcPr>
            <w:tcW w:w="1440" w:type="dxa"/>
          </w:tcPr>
          <w:p w:rsidR="00960ACD" w:rsidRDefault="00960ACD">
            <w:r>
              <w:t>3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</w:t>
            </w:r>
            <w:r w:rsidR="00960ACD">
              <w:t xml:space="preserve"> Packet</w:t>
            </w:r>
          </w:p>
        </w:tc>
        <w:tc>
          <w:tcPr>
            <w:tcW w:w="3708" w:type="dxa"/>
          </w:tcPr>
          <w:p w:rsidR="006237A1" w:rsidRPr="00A94740" w:rsidRDefault="00FF4DB5" w:rsidP="002932DA">
            <w:r>
              <w:t>Order the numbers from least to greatest.</w:t>
            </w:r>
          </w:p>
          <w:p w:rsidR="002932DA" w:rsidRPr="00A94740" w:rsidRDefault="002932DA" w:rsidP="002932DA">
            <w:pPr>
              <w:pStyle w:val="ListParagraph"/>
              <w:numPr>
                <w:ilvl w:val="0"/>
                <w:numId w:val="4"/>
              </w:numPr>
            </w:pPr>
            <w:r w:rsidRPr="00A94740">
              <w:t>5</w:t>
            </w:r>
            <w:r w:rsidR="00FF4DB5">
              <w:t xml:space="preserve">43, 341, </w:t>
            </w:r>
            <w:r w:rsidRPr="00A94740">
              <w:t>97</w:t>
            </w:r>
            <w:r w:rsidR="00FF4DB5">
              <w:t>8</w:t>
            </w:r>
          </w:p>
          <w:p w:rsidR="002932DA" w:rsidRPr="00A94740" w:rsidRDefault="00FF4DB5" w:rsidP="002932DA">
            <w:pPr>
              <w:pStyle w:val="ListParagraph"/>
              <w:numPr>
                <w:ilvl w:val="0"/>
                <w:numId w:val="4"/>
              </w:numPr>
            </w:pPr>
            <w:r>
              <w:t>7</w:t>
            </w:r>
            <w:r w:rsidR="002932DA" w:rsidRPr="00A94740">
              <w:t>5</w:t>
            </w:r>
            <w:r>
              <w:t>1, 5</w:t>
            </w:r>
            <w:r w:rsidR="002932DA" w:rsidRPr="00A94740">
              <w:t>7</w:t>
            </w:r>
            <w:r>
              <w:t>2, 3</w:t>
            </w:r>
            <w:r w:rsidR="002932DA" w:rsidRPr="00A94740">
              <w:t>21</w:t>
            </w:r>
          </w:p>
          <w:p w:rsidR="002932DA" w:rsidRPr="00A94740" w:rsidRDefault="002932DA" w:rsidP="002932DA">
            <w:pPr>
              <w:pStyle w:val="ListParagraph"/>
              <w:numPr>
                <w:ilvl w:val="0"/>
                <w:numId w:val="4"/>
              </w:numPr>
            </w:pPr>
            <w:r w:rsidRPr="00A94740">
              <w:t>23</w:t>
            </w:r>
            <w:r w:rsidR="00FF4DB5">
              <w:t>5, 3</w:t>
            </w:r>
            <w:r w:rsidRPr="00A94740">
              <w:t>1</w:t>
            </w:r>
            <w:r w:rsidR="00FF4DB5">
              <w:t>3, 4</w:t>
            </w:r>
            <w:r w:rsidRPr="00A94740">
              <w:t>13</w:t>
            </w:r>
          </w:p>
          <w:p w:rsidR="002932DA" w:rsidRPr="002932DA" w:rsidRDefault="002932DA" w:rsidP="002932D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94740">
              <w:t>45</w:t>
            </w:r>
            <w:r w:rsidR="00FF4DB5">
              <w:t>1</w:t>
            </w:r>
            <w:r w:rsidRPr="00A94740">
              <w:t>, 2</w:t>
            </w:r>
            <w:r w:rsidR="00FF4DB5">
              <w:t xml:space="preserve">23, </w:t>
            </w:r>
            <w:r w:rsidRPr="00A94740">
              <w:t>57</w:t>
            </w:r>
            <w:r w:rsidR="00FF4DB5">
              <w:t>1, 1</w:t>
            </w:r>
            <w:r w:rsidRPr="00A94740">
              <w:t>21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Today’s Task</w:t>
            </w:r>
          </w:p>
        </w:tc>
        <w:tc>
          <w:tcPr>
            <w:tcW w:w="1440" w:type="dxa"/>
          </w:tcPr>
          <w:p w:rsidR="00960ACD" w:rsidRDefault="00960ACD">
            <w:r>
              <w:t>2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</w:tc>
        <w:tc>
          <w:tcPr>
            <w:tcW w:w="3708" w:type="dxa"/>
          </w:tcPr>
          <w:p w:rsidR="006B43E5" w:rsidRDefault="006847DE">
            <w:r>
              <w:t>Order the words by meaning from smallest to largest. Greatest, Greater</w:t>
            </w:r>
            <w:r w:rsidR="00E72111">
              <w:t xml:space="preserve"> </w:t>
            </w:r>
            <w:r>
              <w:t>Than, Least, Equal, Less Than.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Lesson</w:t>
            </w:r>
          </w:p>
        </w:tc>
        <w:tc>
          <w:tcPr>
            <w:tcW w:w="1440" w:type="dxa"/>
          </w:tcPr>
          <w:p w:rsidR="00960ACD" w:rsidRDefault="00960ACD">
            <w:r>
              <w:t>10 min</w:t>
            </w:r>
            <w:r w:rsidR="002D546B">
              <w:t>.</w:t>
            </w:r>
          </w:p>
        </w:tc>
        <w:tc>
          <w:tcPr>
            <w:tcW w:w="2250" w:type="dxa"/>
          </w:tcPr>
          <w:p w:rsidR="00BB5C09" w:rsidRDefault="002D546B">
            <w:r>
              <w:t>Math Organizer</w:t>
            </w:r>
          </w:p>
          <w:p w:rsidR="00A97A08" w:rsidRDefault="00A97A08">
            <w:r>
              <w:t>Memory Aid</w:t>
            </w:r>
          </w:p>
          <w:p w:rsidR="005D7BED" w:rsidRDefault="00A97A08">
            <w:r>
              <w:t>Lesson File</w:t>
            </w:r>
          </w:p>
          <w:p w:rsidR="005D7BED" w:rsidRDefault="005D7BED">
            <w:r>
              <w:t>Laptop/Projector</w:t>
            </w:r>
          </w:p>
        </w:tc>
        <w:tc>
          <w:tcPr>
            <w:tcW w:w="3708" w:type="dxa"/>
          </w:tcPr>
          <w:p w:rsidR="00960ACD" w:rsidRDefault="00960ACD">
            <w:r>
              <w:t>Whole group instruction of concepts and sample problems.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Hands-On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CE26D0" w:rsidRDefault="00CE26D0"/>
        </w:tc>
        <w:tc>
          <w:tcPr>
            <w:tcW w:w="3708" w:type="dxa"/>
          </w:tcPr>
          <w:p w:rsidR="00960ACD" w:rsidRDefault="002932DA" w:rsidP="00CE26D0">
            <w:r>
              <w:t>Teacher-led sorting activity.</w:t>
            </w:r>
          </w:p>
          <w:p w:rsidR="003B4E73" w:rsidRDefault="000E18A7" w:rsidP="00CE26D0">
            <w:r>
              <w:t>Coloring place value</w:t>
            </w:r>
            <w:r w:rsidR="003B4E73">
              <w:t xml:space="preserve"> blocks to show comparison between decimal sizes.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Open-Ended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 xml:space="preserve">Student </w:t>
            </w:r>
            <w:r w:rsidR="00960ACD">
              <w:t>Packet</w:t>
            </w:r>
          </w:p>
          <w:p w:rsidR="00960ACD" w:rsidRDefault="002D546B">
            <w:r>
              <w:t>Writing</w:t>
            </w:r>
            <w:r w:rsidR="00960ACD">
              <w:t xml:space="preserve"> Organizer</w:t>
            </w:r>
          </w:p>
        </w:tc>
        <w:tc>
          <w:tcPr>
            <w:tcW w:w="3708" w:type="dxa"/>
          </w:tcPr>
          <w:p w:rsidR="00960ACD" w:rsidRDefault="00960ACD">
            <w:r>
              <w:t xml:space="preserve">Students complete open-ended response </w:t>
            </w:r>
            <w:r w:rsidR="002D546B">
              <w:t>for word problem</w:t>
            </w:r>
            <w:r w:rsidR="005D7BED">
              <w:t xml:space="preserve"> in student packet</w:t>
            </w:r>
            <w:r w:rsidR="002D546B">
              <w:t>.</w:t>
            </w:r>
          </w:p>
        </w:tc>
      </w:tr>
      <w:tr w:rsidR="00960ACD" w:rsidTr="00B13F90">
        <w:trPr>
          <w:cnfStyle w:val="000000010000"/>
        </w:trPr>
        <w:tc>
          <w:tcPr>
            <w:tcW w:w="2178" w:type="dxa"/>
          </w:tcPr>
          <w:p w:rsidR="00960ACD" w:rsidRDefault="00960ACD">
            <w:r>
              <w:t>Practice Center</w:t>
            </w:r>
          </w:p>
        </w:tc>
        <w:tc>
          <w:tcPr>
            <w:tcW w:w="1440" w:type="dxa"/>
          </w:tcPr>
          <w:p w:rsidR="00960ACD" w:rsidRDefault="00960ACD">
            <w:r>
              <w:t>20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 w:rsidP="002D546B">
            <w:pPr>
              <w:ind w:left="720" w:hanging="720"/>
            </w:pPr>
            <w:r>
              <w:t>Student Packet</w:t>
            </w:r>
          </w:p>
        </w:tc>
        <w:tc>
          <w:tcPr>
            <w:tcW w:w="3708" w:type="dxa"/>
          </w:tcPr>
          <w:p w:rsidR="00960ACD" w:rsidRDefault="002D546B">
            <w:r>
              <w:t>Students complete tiered practice worksheet</w:t>
            </w:r>
            <w:r w:rsidR="005D7BED">
              <w:t xml:space="preserve"> in student packet</w:t>
            </w:r>
            <w:r>
              <w:t>.</w:t>
            </w:r>
          </w:p>
        </w:tc>
      </w:tr>
      <w:tr w:rsidR="00987C50" w:rsidTr="00B13F90">
        <w:trPr>
          <w:cnfStyle w:val="000000100000"/>
        </w:trPr>
        <w:tc>
          <w:tcPr>
            <w:tcW w:w="2178" w:type="dxa"/>
          </w:tcPr>
          <w:p w:rsidR="00960ACD" w:rsidRDefault="00960ACD">
            <w:r>
              <w:t>Wrap-Up</w:t>
            </w:r>
          </w:p>
        </w:tc>
        <w:tc>
          <w:tcPr>
            <w:tcW w:w="1440" w:type="dxa"/>
          </w:tcPr>
          <w:p w:rsidR="00960ACD" w:rsidRPr="00960ACD" w:rsidRDefault="00960ACD">
            <w:pPr>
              <w:rPr>
                <w:u w:val="single"/>
              </w:rPr>
            </w:pPr>
            <w:r>
              <w:t>15 min</w:t>
            </w:r>
            <w:r w:rsidR="002D546B">
              <w:t>.</w:t>
            </w:r>
          </w:p>
        </w:tc>
        <w:tc>
          <w:tcPr>
            <w:tcW w:w="2250" w:type="dxa"/>
          </w:tcPr>
          <w:p w:rsidR="00960ACD" w:rsidRDefault="002D546B">
            <w:r>
              <w:t>Student Packet</w:t>
            </w:r>
          </w:p>
        </w:tc>
        <w:tc>
          <w:tcPr>
            <w:tcW w:w="3708" w:type="dxa"/>
          </w:tcPr>
          <w:p w:rsidR="00960ACD" w:rsidRDefault="00D229AA" w:rsidP="002F1B49">
            <w:r>
              <w:t>Sets of students are given decimals and asked to put themselves in order.</w:t>
            </w:r>
          </w:p>
        </w:tc>
      </w:tr>
    </w:tbl>
    <w:tbl>
      <w:tblPr>
        <w:tblStyle w:val="MediumShading1-Accent3"/>
        <w:tblpPr w:leftFromText="180" w:rightFromText="180" w:vertAnchor="text" w:horzAnchor="margin" w:tblpY="192"/>
        <w:tblW w:w="0" w:type="auto"/>
        <w:tblLook w:val="04A0"/>
      </w:tblPr>
      <w:tblGrid>
        <w:gridCol w:w="9576"/>
      </w:tblGrid>
      <w:tr w:rsidR="000E18A7" w:rsidTr="000E18A7">
        <w:trPr>
          <w:cnfStyle w:val="100000000000"/>
        </w:trPr>
        <w:tc>
          <w:tcPr>
            <w:cnfStyle w:val="001000000000"/>
            <w:tcW w:w="9576" w:type="dxa"/>
          </w:tcPr>
          <w:p w:rsidR="000E18A7" w:rsidRDefault="000E18A7" w:rsidP="000E18A7">
            <w:r>
              <w:t>MATH ORGANIZER</w:t>
            </w:r>
          </w:p>
        </w:tc>
      </w:tr>
      <w:tr w:rsidR="000E18A7" w:rsidTr="000E18A7">
        <w:trPr>
          <w:cnfStyle w:val="000000100000"/>
          <w:trHeight w:val="2014"/>
        </w:trPr>
        <w:tc>
          <w:tcPr>
            <w:cnfStyle w:val="001000000000"/>
            <w:tcW w:w="9576" w:type="dxa"/>
          </w:tcPr>
          <w:p w:rsidR="000E18A7" w:rsidRDefault="000E18A7" w:rsidP="000E18A7">
            <w:r>
              <w:rPr>
                <w:noProof/>
              </w:rPr>
              <w:pict>
                <v:group id="_x0000_s1192" style="position:absolute;margin-left:241.15pt;margin-top:8.4pt;width:139.15pt;height:76.9pt;z-index:251658240;mso-position-horizontal-relative:text;mso-position-vertical-relative:text" coordorigin="6263,8996" coordsize="2783,1538">
                  <v:group id="_x0000_s1193" style="position:absolute;left:6263;top:8996;width:2739;height:315" coordorigin="6263,8996" coordsize="2739,315">
                    <v:rect id="_x0000_s1194" style="position:absolute;left:6263;top:9007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195" style="position:absolute;left:6671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196" style="position:absolute;left:7105;top:899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197" style="position:absolute;left:7557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198" style="position:absolute;left:8269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199" style="position:absolute;left:8690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oval id="_x0000_s1200" style="position:absolute;left:8061;top:9240;width:71;height:71" fillcolor="#eba686 [1942]" strokecolor="#de6c36 [3206]" strokeweight="1pt">
                      <v:fill color2="#de6c36 [3206]" focus="50%" type="gradient"/>
                      <v:shadow on="t" type="perspective" color="#753213 [1606]" offset="1pt" offset2="-3pt"/>
                    </v:oval>
                  </v:group>
                  <v:group id="_x0000_s1201" style="position:absolute;left:6279;top:9396;width:2739;height:315" coordorigin="6263,8996" coordsize="2739,315">
                    <v:rect id="_x0000_s1202" style="position:absolute;left:6263;top:9007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03" style="position:absolute;left:6671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04" style="position:absolute;left:7105;top:899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05" style="position:absolute;left:7557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06" style="position:absolute;left:8269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07" style="position:absolute;left:8690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oval id="_x0000_s1208" style="position:absolute;left:8061;top:9240;width:71;height:71" fillcolor="#eba686 [1942]" strokecolor="#de6c36 [3206]" strokeweight="1pt">
                      <v:fill color2="#de6c36 [3206]" focus="50%" type="gradient"/>
                      <v:shadow on="t" type="perspective" color="#753213 [1606]" offset="1pt" offset2="-3pt"/>
                    </v:oval>
                  </v:group>
                  <v:group id="_x0000_s1209" style="position:absolute;left:6293;top:9806;width:2739;height:315" coordorigin="6263,8996" coordsize="2739,315">
                    <v:rect id="_x0000_s1210" style="position:absolute;left:6263;top:9007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11" style="position:absolute;left:6671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12" style="position:absolute;left:7105;top:899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13" style="position:absolute;left:7557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14" style="position:absolute;left:8269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15" style="position:absolute;left:8690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oval id="_x0000_s1216" style="position:absolute;left:8061;top:9240;width:71;height:71" fillcolor="#eba686 [1942]" strokecolor="#de6c36 [3206]" strokeweight="1pt">
                      <v:fill color2="#de6c36 [3206]" focus="50%" type="gradient"/>
                      <v:shadow on="t" type="perspective" color="#753213 [1606]" offset="1pt" offset2="-3pt"/>
                    </v:oval>
                  </v:group>
                  <v:group id="_x0000_s1217" style="position:absolute;left:6307;top:10219;width:2739;height:315" coordorigin="6263,8996" coordsize="2739,315">
                    <v:rect id="_x0000_s1218" style="position:absolute;left:6263;top:9007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19" style="position:absolute;left:6671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20" style="position:absolute;left:7105;top:899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21" style="position:absolute;left:7557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22" style="position:absolute;left:8269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rect id="_x0000_s1223" style="position:absolute;left:8690;top:9006;width:312;height:285" fillcolor="#eba686 [1942]" strokecolor="#eba686 [1942]" strokeweight="1pt">
                      <v:fill color2="#f8e1d6 [662]" angle="-45" focus="-50%" type="gradient"/>
                      <v:shadow on="t" type="perspective" color="#753213 [1606]" opacity=".5" offset="1pt" offset2="-3pt"/>
                    </v:rect>
                    <v:oval id="_x0000_s1224" style="position:absolute;left:8061;top:9240;width:71;height:71" fillcolor="#eba686 [1942]" strokecolor="#de6c36 [3206]" strokeweight="1pt">
                      <v:fill color2="#de6c36 [3206]" focus="50%" type="gradient"/>
                      <v:shadow on="t" type="perspective" color="#753213 [1606]" offset="1pt" offset2="-3pt"/>
                    </v:oval>
                  </v:group>
                </v:group>
              </w:pict>
            </w:r>
            <w:r>
              <w:t>List numbers boxes. Then compare each</w:t>
            </w:r>
          </w:p>
          <w:p w:rsidR="000E18A7" w:rsidRDefault="000E18A7" w:rsidP="000E18A7">
            <w:r>
              <w:t>Column vertically going left to right.</w:t>
            </w:r>
          </w:p>
          <w:p w:rsidR="000E18A7" w:rsidRDefault="000E18A7" w:rsidP="000E18A7"/>
          <w:p w:rsidR="000E18A7" w:rsidRPr="00CA62E4" w:rsidRDefault="000E18A7" w:rsidP="000E18A7"/>
          <w:p w:rsidR="000E18A7" w:rsidRDefault="000E18A7" w:rsidP="000E18A7"/>
          <w:p w:rsidR="000E18A7" w:rsidRPr="006F2B39" w:rsidRDefault="000E18A7" w:rsidP="000E18A7">
            <w:r>
              <w:t xml:space="preserve">                            </w:t>
            </w:r>
          </w:p>
        </w:tc>
      </w:tr>
    </w:tbl>
    <w:p w:rsidR="002D546B" w:rsidRDefault="002D546B"/>
    <w:tbl>
      <w:tblPr>
        <w:tblStyle w:val="MediumShading1-Accent3"/>
        <w:tblW w:w="0" w:type="auto"/>
        <w:tblLook w:val="04A0"/>
      </w:tblPr>
      <w:tblGrid>
        <w:gridCol w:w="9576"/>
      </w:tblGrid>
      <w:tr w:rsidR="00B13F90" w:rsidTr="00FB39DE">
        <w:trPr>
          <w:cnfStyle w:val="100000000000"/>
          <w:trHeight w:val="366"/>
        </w:trPr>
        <w:tc>
          <w:tcPr>
            <w:cnfStyle w:val="001000000000"/>
            <w:tcW w:w="9576" w:type="dxa"/>
          </w:tcPr>
          <w:p w:rsidR="00B13F90" w:rsidRDefault="00B13F90">
            <w:r>
              <w:t>MEMORY AID</w:t>
            </w:r>
          </w:p>
        </w:tc>
      </w:tr>
      <w:tr w:rsidR="00B13F90" w:rsidTr="00FB39DE">
        <w:trPr>
          <w:cnfStyle w:val="000000100000"/>
          <w:trHeight w:val="1464"/>
        </w:trPr>
        <w:tc>
          <w:tcPr>
            <w:cnfStyle w:val="001000000000"/>
            <w:tcW w:w="9576" w:type="dxa"/>
          </w:tcPr>
          <w:p w:rsidR="00FB39DE" w:rsidRPr="000E18A7" w:rsidRDefault="000E18A7" w:rsidP="000E18A7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margin-left:332.85pt;margin-top:20.2pt;width:81.85pt;height:33.2pt;z-index:251667456;mso-height-percent:200;mso-position-horizontal-relative:text;mso-position-vertical-relative:text;mso-height-percent:200;mso-width-relative:margin;mso-height-relative:margin" filled="f" stroked="f">
                  <v:textbox style="mso-next-textbox:#_x0000_s1115;mso-fit-shape-to-text:t">
                    <w:txbxContent>
                      <w:p w:rsidR="00260D79" w:rsidRPr="00CA62E4" w:rsidRDefault="00260D79" w:rsidP="00260D79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Hundredths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type="#_x0000_t202" style="position:absolute;margin-left:274.15pt;margin-top:20.05pt;width:74.8pt;height:33.2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100;mso-fit-shape-to-text:t">
                    <w:txbxContent>
                      <w:p w:rsidR="00CA62E4" w:rsidRPr="00CA62E4" w:rsidRDefault="00260D79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Tenths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type="#_x0000_t202" style="position:absolute;margin-left:202.65pt;margin-top:20.25pt;width:119.4pt;height:33.2pt;z-index:251665408;mso-height-percent:200;mso-position-horizontal-relative:text;mso-position-vertical-relative:text;mso-height-percent:200;mso-width-relative:margin;mso-height-relative:margin" filled="f" stroked="f">
                  <v:textbox style="mso-next-textbox:#_x0000_s1099;mso-fit-shape-to-text:t">
                    <w:txbxContent>
                      <w:p w:rsidR="00CA62E4" w:rsidRPr="00CA62E4" w:rsidRDefault="00260D79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Ones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type="#_x0000_t202" style="position:absolute;margin-left:158pt;margin-top:20pt;width:53.75pt;height:33.2pt;z-index:251664384;mso-height-percent:200;mso-position-horizontal-relative:text;mso-position-vertical-relative:text;mso-height-percent:200;mso-width-relative:margin;mso-height-relative:margin" filled="f" stroked="f">
                  <v:textbox style="mso-next-textbox:#_x0000_s1098;mso-fit-shape-to-text:t">
                    <w:txbxContent>
                      <w:p w:rsidR="00CA62E4" w:rsidRPr="00CA62E4" w:rsidRDefault="00260D79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Tens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type="#_x0000_t202" style="position:absolute;margin-left:85.65pt;margin-top:20.25pt;width:76.15pt;height:33.2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97;mso-fit-shape-to-text:t">
                    <w:txbxContent>
                      <w:p w:rsidR="00CA62E4" w:rsidRPr="00CA62E4" w:rsidRDefault="00260D79" w:rsidP="00CA62E4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Hundreds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96" type="#_x0000_t202" style="position:absolute;margin-left:13.2pt;margin-top:18.6pt;width:72.3pt;height:33.2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96;mso-fit-shape-to-text:t">
                    <w:txbxContent>
                      <w:p w:rsidR="00CA62E4" w:rsidRPr="00CA62E4" w:rsidRDefault="00FB39DE">
                        <w:pPr>
                          <w:cnfStyle w:val="00100010000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Thousands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1.7pt;margin-top:30.6pt;width:456.2pt;height:.55pt;flip:y;z-index:251658240;mso-position-horizontal-relative:text;mso-position-vertical-relative:text" o:connectortype="straight" strokecolor="#de6c36 [3206]" strokeweight="20pt">
                  <v:stroke startarrow="block"/>
                  <v:shadow color="#868686"/>
                </v:shape>
              </w:pict>
            </w:r>
            <w:r>
              <w:rPr>
                <w:noProof/>
              </w:rPr>
              <w:pict>
                <v:oval id="_x0000_s1116" style="position:absolute;margin-left:252.7pt;margin-top:19.1pt;width:12.9pt;height:12.05pt;z-index:251668480;mso-position-horizontal-relative:text;mso-position-vertical-relative:text" fillcolor="#f9b639 [3207]" strokecolor="#f2f2f2 [3041]" strokeweight="3pt">
                  <v:shadow on="t" type="perspective" color="#936104 [1607]" opacity=".5" offset="1pt" offset2="-1pt"/>
                </v:oval>
              </w:pict>
            </w:r>
          </w:p>
        </w:tc>
      </w:tr>
    </w:tbl>
    <w:p w:rsidR="00B13F90" w:rsidRDefault="00B13F90"/>
    <w:sectPr w:rsidR="00B13F90" w:rsidSect="005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311"/>
    <w:multiLevelType w:val="hybridMultilevel"/>
    <w:tmpl w:val="B90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E161A"/>
    <w:multiLevelType w:val="hybridMultilevel"/>
    <w:tmpl w:val="56D6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4B95"/>
    <w:multiLevelType w:val="hybridMultilevel"/>
    <w:tmpl w:val="C3A6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88B"/>
    <w:multiLevelType w:val="hybridMultilevel"/>
    <w:tmpl w:val="5C4E735E"/>
    <w:lvl w:ilvl="0" w:tplc="65B08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4CB5"/>
    <w:rsid w:val="00036441"/>
    <w:rsid w:val="00042C9E"/>
    <w:rsid w:val="00063640"/>
    <w:rsid w:val="000C2F40"/>
    <w:rsid w:val="000E18A7"/>
    <w:rsid w:val="00160A9C"/>
    <w:rsid w:val="00260D79"/>
    <w:rsid w:val="002932DA"/>
    <w:rsid w:val="002A0E74"/>
    <w:rsid w:val="002D546B"/>
    <w:rsid w:val="002E2F7C"/>
    <w:rsid w:val="002F1B49"/>
    <w:rsid w:val="002F488C"/>
    <w:rsid w:val="002F4CB5"/>
    <w:rsid w:val="003B4E73"/>
    <w:rsid w:val="004008F4"/>
    <w:rsid w:val="00465FC3"/>
    <w:rsid w:val="004C6FA8"/>
    <w:rsid w:val="004E54AC"/>
    <w:rsid w:val="00523881"/>
    <w:rsid w:val="005B3D18"/>
    <w:rsid w:val="005D7BED"/>
    <w:rsid w:val="005F6A34"/>
    <w:rsid w:val="00607DD5"/>
    <w:rsid w:val="006237A1"/>
    <w:rsid w:val="00664C35"/>
    <w:rsid w:val="006847DE"/>
    <w:rsid w:val="006A5E64"/>
    <w:rsid w:val="006B43E5"/>
    <w:rsid w:val="006F2B39"/>
    <w:rsid w:val="006F3E96"/>
    <w:rsid w:val="0072089A"/>
    <w:rsid w:val="00730A51"/>
    <w:rsid w:val="007D062F"/>
    <w:rsid w:val="00960ACD"/>
    <w:rsid w:val="00971326"/>
    <w:rsid w:val="00987C50"/>
    <w:rsid w:val="00A40203"/>
    <w:rsid w:val="00A94740"/>
    <w:rsid w:val="00A97A08"/>
    <w:rsid w:val="00B001A3"/>
    <w:rsid w:val="00B07F27"/>
    <w:rsid w:val="00B13F90"/>
    <w:rsid w:val="00BB5C09"/>
    <w:rsid w:val="00BD5870"/>
    <w:rsid w:val="00C50985"/>
    <w:rsid w:val="00CA62E4"/>
    <w:rsid w:val="00CE26D0"/>
    <w:rsid w:val="00D229AA"/>
    <w:rsid w:val="00D7781A"/>
    <w:rsid w:val="00DD2852"/>
    <w:rsid w:val="00E422A3"/>
    <w:rsid w:val="00E72111"/>
    <w:rsid w:val="00E97FC6"/>
    <w:rsid w:val="00F22B9D"/>
    <w:rsid w:val="00F343F2"/>
    <w:rsid w:val="00F5324F"/>
    <w:rsid w:val="00F8532E"/>
    <w:rsid w:val="00FB39DE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="f" fillcolor="white" stroke="f">
      <v:fill color="white" on="f"/>
      <v:stroke on="f"/>
      <o:colormenu v:ext="edit" shadowcolor="none"/>
    </o:shapedefaults>
    <o:shapelayout v:ext="edit">
      <o:idmap v:ext="edit" data="1"/>
      <o:rules v:ext="edit">
        <o:r id="V:Rule2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F4CB5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60AC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D546B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MediumShading1-Accent3">
    <w:name w:val="Medium Shading 1 Accent 3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7C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27</cp:revision>
  <dcterms:created xsi:type="dcterms:W3CDTF">2009-06-29T15:21:00Z</dcterms:created>
  <dcterms:modified xsi:type="dcterms:W3CDTF">2009-07-03T19:32:00Z</dcterms:modified>
</cp:coreProperties>
</file>